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492271" w:rsidRDefault="00492271" w:rsidP="009B6C5E">
      <w:pPr>
        <w:jc w:val="center"/>
        <w:rPr>
          <w:b/>
          <w:sz w:val="28"/>
          <w:szCs w:val="28"/>
        </w:rPr>
      </w:pPr>
    </w:p>
    <w:p w:rsidR="009B6C5E" w:rsidRDefault="009B6C5E" w:rsidP="009B6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Rēzeknes tehnikums</w:t>
      </w:r>
    </w:p>
    <w:p w:rsidR="009B6C5E" w:rsidRDefault="009B6C5E" w:rsidP="009B6C5E">
      <w:pPr>
        <w:rPr>
          <w:sz w:val="28"/>
          <w:szCs w:val="28"/>
        </w:rPr>
      </w:pPr>
    </w:p>
    <w:p w:rsidR="009B6C5E" w:rsidRDefault="009B6C5E" w:rsidP="009B6C5E">
      <w:pPr>
        <w:rPr>
          <w:sz w:val="28"/>
          <w:szCs w:val="28"/>
        </w:rPr>
      </w:pPr>
    </w:p>
    <w:p w:rsidR="009B6C5E" w:rsidRDefault="009B6C5E" w:rsidP="009B6C5E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UZAICINĀJUMS</w:t>
      </w:r>
    </w:p>
    <w:p w:rsidR="009B6C5E" w:rsidRDefault="009B6C5E" w:rsidP="009B6C5E">
      <w:pPr>
        <w:jc w:val="center"/>
        <w:rPr>
          <w:sz w:val="28"/>
          <w:szCs w:val="28"/>
        </w:rPr>
      </w:pPr>
    </w:p>
    <w:p w:rsidR="009B6C5E" w:rsidRDefault="009B6C5E" w:rsidP="009B6C5E">
      <w:pPr>
        <w:jc w:val="center"/>
        <w:rPr>
          <w:sz w:val="28"/>
          <w:szCs w:val="28"/>
        </w:rPr>
      </w:pPr>
      <w:r>
        <w:rPr>
          <w:sz w:val="28"/>
          <w:szCs w:val="28"/>
        </w:rPr>
        <w:t>piedalīties</w:t>
      </w:r>
    </w:p>
    <w:p w:rsidR="009B6C5E" w:rsidRDefault="009B6C5E" w:rsidP="009B6C5E">
      <w:pPr>
        <w:jc w:val="center"/>
        <w:rPr>
          <w:sz w:val="28"/>
          <w:szCs w:val="28"/>
        </w:rPr>
      </w:pPr>
      <w:r>
        <w:rPr>
          <w:sz w:val="28"/>
          <w:szCs w:val="28"/>
        </w:rPr>
        <w:t>SARUNU PROCEDŪRĀ</w:t>
      </w:r>
    </w:p>
    <w:p w:rsidR="009B6C5E" w:rsidRDefault="009B6C5E" w:rsidP="009B6C5E">
      <w:pPr>
        <w:jc w:val="center"/>
        <w:rPr>
          <w:sz w:val="28"/>
          <w:szCs w:val="28"/>
        </w:rPr>
      </w:pPr>
    </w:p>
    <w:p w:rsidR="009B6C5E" w:rsidRDefault="009B6C5E" w:rsidP="009B6C5E">
      <w:pPr>
        <w:jc w:val="center"/>
        <w:rPr>
          <w:sz w:val="28"/>
          <w:szCs w:val="28"/>
        </w:rPr>
      </w:pPr>
    </w:p>
    <w:p w:rsidR="009B6C5E" w:rsidRDefault="009B6C5E" w:rsidP="009B6C5E">
      <w:pPr>
        <w:spacing w:before="120"/>
        <w:jc w:val="center"/>
        <w:rPr>
          <w:b/>
          <w:sz w:val="28"/>
          <w:szCs w:val="28"/>
        </w:rPr>
      </w:pPr>
    </w:p>
    <w:p w:rsidR="009B6C5E" w:rsidRDefault="009B6C5E" w:rsidP="009B6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Siltumtrases pievienošanas darbi darbnīcu korpusam Varoņu ielā 11a, Rēzeknē</w:t>
      </w:r>
    </w:p>
    <w:p w:rsidR="009B6C5E" w:rsidRDefault="009B6C5E" w:rsidP="009B6C5E">
      <w:pPr>
        <w:spacing w:before="120"/>
        <w:jc w:val="center"/>
        <w:rPr>
          <w:bCs/>
          <w:sz w:val="28"/>
          <w:szCs w:val="28"/>
        </w:rPr>
      </w:pPr>
    </w:p>
    <w:p w:rsidR="009B6C5E" w:rsidRDefault="009B6C5E" w:rsidP="009B6C5E">
      <w:pPr>
        <w:spacing w:before="120"/>
        <w:jc w:val="center"/>
        <w:rPr>
          <w:bCs/>
          <w:sz w:val="28"/>
          <w:szCs w:val="28"/>
        </w:rPr>
      </w:pPr>
    </w:p>
    <w:p w:rsidR="009B6C5E" w:rsidRDefault="009B6C5E" w:rsidP="009B6C5E">
      <w:pPr>
        <w:spacing w:before="120"/>
        <w:jc w:val="center"/>
        <w:rPr>
          <w:bCs/>
          <w:sz w:val="28"/>
          <w:szCs w:val="28"/>
        </w:rPr>
      </w:pPr>
    </w:p>
    <w:p w:rsidR="009B6C5E" w:rsidRDefault="009B6C5E" w:rsidP="009B6C5E">
      <w:pPr>
        <w:spacing w:before="120"/>
        <w:jc w:val="center"/>
        <w:rPr>
          <w:bCs/>
          <w:sz w:val="28"/>
          <w:szCs w:val="28"/>
        </w:rPr>
      </w:pPr>
    </w:p>
    <w:p w:rsidR="009B6C5E" w:rsidRDefault="009B6C5E" w:rsidP="009B6C5E">
      <w:pPr>
        <w:spacing w:before="120"/>
        <w:jc w:val="center"/>
        <w:rPr>
          <w:bCs/>
          <w:sz w:val="28"/>
          <w:szCs w:val="28"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>
      <w:pPr>
        <w:jc w:val="center"/>
        <w:rPr>
          <w:b/>
        </w:rPr>
      </w:pPr>
    </w:p>
    <w:p w:rsidR="009B6C5E" w:rsidRDefault="009B6C5E" w:rsidP="009B6C5E"/>
    <w:p w:rsidR="009B6C5E" w:rsidRDefault="009B6C5E" w:rsidP="009B6C5E"/>
    <w:p w:rsidR="009B6C5E" w:rsidRDefault="009B6C5E" w:rsidP="009B6C5E"/>
    <w:p w:rsidR="009B6C5E" w:rsidRDefault="009B6C5E" w:rsidP="009B6C5E">
      <w:r>
        <w:t xml:space="preserve">   </w:t>
      </w:r>
    </w:p>
    <w:p w:rsidR="009B6C5E" w:rsidRDefault="009B6C5E" w:rsidP="009B6C5E">
      <w:pPr>
        <w:jc w:val="center"/>
      </w:pPr>
      <w:r>
        <w:t>Rēzekne,2015</w:t>
      </w:r>
    </w:p>
    <w:p w:rsidR="009B6C5E" w:rsidRDefault="009B6C5E" w:rsidP="009B6C5E">
      <w:pPr>
        <w:jc w:val="center"/>
      </w:pPr>
    </w:p>
    <w:p w:rsidR="009B6C5E" w:rsidRDefault="009B6C5E" w:rsidP="009B6C5E">
      <w:pPr>
        <w:jc w:val="center"/>
      </w:pPr>
    </w:p>
    <w:p w:rsidR="009B6C5E" w:rsidRDefault="009B6C5E" w:rsidP="009B6C5E">
      <w:pPr>
        <w:jc w:val="center"/>
      </w:pPr>
    </w:p>
    <w:p w:rsidR="009B6C5E" w:rsidRDefault="009B6C5E" w:rsidP="009B6C5E">
      <w:pPr>
        <w:jc w:val="center"/>
      </w:pPr>
    </w:p>
    <w:p w:rsidR="009B6C5E" w:rsidRDefault="009B6C5E" w:rsidP="009B6C5E">
      <w:pPr>
        <w:jc w:val="center"/>
        <w:rPr>
          <w:b/>
        </w:rPr>
      </w:pPr>
      <w:bookmarkStart w:id="0" w:name="_GoBack"/>
      <w:bookmarkEnd w:id="0"/>
      <w:r>
        <w:rPr>
          <w:b/>
        </w:rPr>
        <w:t>VISPĀRĪGĀ DAĻA</w:t>
      </w:r>
    </w:p>
    <w:p w:rsidR="009B6C5E" w:rsidRDefault="009B6C5E" w:rsidP="009B6C5E">
      <w:pPr>
        <w:ind w:left="1080"/>
        <w:jc w:val="both"/>
        <w:rPr>
          <w:b/>
        </w:rPr>
      </w:pPr>
    </w:p>
    <w:p w:rsidR="009B6C5E" w:rsidRDefault="009B6C5E" w:rsidP="009B6C5E">
      <w:pPr>
        <w:rPr>
          <w:b/>
        </w:rPr>
      </w:pPr>
      <w:r>
        <w:rPr>
          <w:b/>
        </w:rPr>
        <w:t>1.1. Iepirkuma metode:</w:t>
      </w:r>
      <w:r>
        <w:t xml:space="preserve"> </w:t>
      </w:r>
      <w:r>
        <w:rPr>
          <w:b/>
        </w:rPr>
        <w:t xml:space="preserve">PIL </w:t>
      </w:r>
      <w:r>
        <w:t xml:space="preserve">63. panta 4. daļas 1.punkts </w:t>
      </w:r>
    </w:p>
    <w:p w:rsidR="009B6C5E" w:rsidRDefault="009B6C5E" w:rsidP="009B6C5E">
      <w:pPr>
        <w:jc w:val="both"/>
      </w:pPr>
      <w:r>
        <w:rPr>
          <w:b/>
        </w:rPr>
        <w:t xml:space="preserve">1.2. Iepirkums:  </w:t>
      </w:r>
      <w:r w:rsidR="004862E4" w:rsidRPr="004862E4">
        <w:rPr>
          <w:b/>
        </w:rPr>
        <w:t>Siltumtrases pievienošanas darbi darbnīcu korpusam Varoņu ielā 11a, Rēzeknē</w:t>
      </w:r>
    </w:p>
    <w:p w:rsidR="009B6C5E" w:rsidRDefault="009B6C5E" w:rsidP="009B6C5E">
      <w:pPr>
        <w:jc w:val="both"/>
      </w:pPr>
      <w:r>
        <w:rPr>
          <w:b/>
        </w:rPr>
        <w:t>1.3. Pasūtītāja nosaukums, adrese un citi rekvizīti</w:t>
      </w:r>
      <w:r>
        <w:t xml:space="preserve">: </w:t>
      </w:r>
    </w:p>
    <w:p w:rsidR="009B6C5E" w:rsidRDefault="009B6C5E" w:rsidP="009B6C5E">
      <w:pPr>
        <w:ind w:left="900"/>
        <w:rPr>
          <w:b/>
        </w:rPr>
      </w:pPr>
      <w:r>
        <w:rPr>
          <w:b/>
        </w:rPr>
        <w:t>Rēzeknes tehnikums</w:t>
      </w:r>
    </w:p>
    <w:p w:rsidR="009B6C5E" w:rsidRDefault="009B6C5E" w:rsidP="009B6C5E">
      <w:pPr>
        <w:ind w:left="900"/>
        <w:rPr>
          <w:b/>
        </w:rPr>
      </w:pPr>
      <w:r>
        <w:rPr>
          <w:b/>
        </w:rPr>
        <w:t>Reģ.Nr.90009617187</w:t>
      </w:r>
    </w:p>
    <w:p w:rsidR="009B6C5E" w:rsidRDefault="009B6C5E" w:rsidP="009B6C5E">
      <w:pPr>
        <w:ind w:left="900"/>
        <w:rPr>
          <w:b/>
        </w:rPr>
      </w:pPr>
      <w:r>
        <w:rPr>
          <w:b/>
        </w:rPr>
        <w:t>Varoņu iela 11a, Rēzekne, LV-4604</w:t>
      </w:r>
    </w:p>
    <w:p w:rsidR="009B6C5E" w:rsidRDefault="009B6C5E" w:rsidP="009B6C5E">
      <w:pPr>
        <w:ind w:left="900"/>
        <w:rPr>
          <w:b/>
        </w:rPr>
      </w:pPr>
      <w:r>
        <w:rPr>
          <w:b/>
        </w:rPr>
        <w:t>Banka: Valsts Kase</w:t>
      </w:r>
    </w:p>
    <w:p w:rsidR="009B6C5E" w:rsidRDefault="009B6C5E" w:rsidP="009B6C5E">
      <w:pPr>
        <w:ind w:left="900"/>
        <w:rPr>
          <w:b/>
        </w:rPr>
      </w:pPr>
      <w:r>
        <w:rPr>
          <w:b/>
        </w:rPr>
        <w:t>Bankas kods: TRELLV22</w:t>
      </w:r>
    </w:p>
    <w:p w:rsidR="009B6C5E" w:rsidRDefault="009B6C5E" w:rsidP="009B6C5E">
      <w:pPr>
        <w:ind w:left="900"/>
      </w:pPr>
      <w:r>
        <w:rPr>
          <w:b/>
        </w:rPr>
        <w:t>Bankas konts: LV14TREL2150668001000</w:t>
      </w:r>
    </w:p>
    <w:p w:rsidR="009B6C5E" w:rsidRDefault="009B6C5E" w:rsidP="009B6C5E">
      <w:pPr>
        <w:jc w:val="both"/>
      </w:pPr>
      <w:r>
        <w:rPr>
          <w:b/>
        </w:rPr>
        <w:t>1.4. Pasūtītāja kontaktpersona</w:t>
      </w:r>
      <w:r>
        <w:t xml:space="preserve">:  sarunu procedūras kontaktpersona Līga </w:t>
      </w:r>
      <w:proofErr w:type="spellStart"/>
      <w:r>
        <w:t>Murāne</w:t>
      </w:r>
      <w:proofErr w:type="spellEnd"/>
      <w:r>
        <w:t xml:space="preserve"> tālr. 28351342,         e-pasts: </w:t>
      </w:r>
      <w:hyperlink r:id="rId6" w:history="1">
        <w:r w:rsidR="00F134E8" w:rsidRPr="00227579">
          <w:rPr>
            <w:rStyle w:val="Hyperlink"/>
            <w:rFonts w:eastAsiaTheme="majorEastAsia"/>
          </w:rPr>
          <w:t>liga.murane@rezeknestehnikums.lv</w:t>
        </w:r>
      </w:hyperlink>
      <w:r>
        <w:t xml:space="preserve">  </w:t>
      </w:r>
    </w:p>
    <w:p w:rsidR="009B6C5E" w:rsidRDefault="009B6C5E" w:rsidP="009B6C5E">
      <w:pPr>
        <w:jc w:val="both"/>
      </w:pPr>
      <w:r>
        <w:rPr>
          <w:b/>
        </w:rPr>
        <w:t>1.5. Iepirkuma priekšmets</w:t>
      </w:r>
      <w:r>
        <w:t xml:space="preserve">: </w:t>
      </w:r>
      <w:r w:rsidRPr="009B6C5E">
        <w:t>Siltumtrases pievienošanas darbi darbnīcu korpusam Varoņu ielā 11a, Rēzeknē</w:t>
      </w:r>
      <w:r w:rsidR="00F134E8">
        <w:t xml:space="preserve">, saskaņā ar </w:t>
      </w:r>
      <w:r w:rsidR="004862E4">
        <w:t>darbu uzdevum</w:t>
      </w:r>
      <w:r w:rsidR="000D7630">
        <w:t xml:space="preserve">u </w:t>
      </w:r>
      <w:r w:rsidR="00F134E8">
        <w:t>(1.pielikums)</w:t>
      </w:r>
      <w:r>
        <w:t xml:space="preserve">. </w:t>
      </w:r>
      <w:r w:rsidR="004862E4">
        <w:t>Pasūtītājs izvēlēsies pretendentu, kura piedāvājums būs atbilstošs darba uzdevumam un būs ar zemāko cenu.</w:t>
      </w:r>
    </w:p>
    <w:p w:rsidR="009B6C5E" w:rsidRDefault="009B6C5E" w:rsidP="009B6C5E">
      <w:pPr>
        <w:spacing w:before="120" w:after="120"/>
        <w:jc w:val="both"/>
      </w:pPr>
      <w:r>
        <w:rPr>
          <w:b/>
        </w:rPr>
        <w:t>1.6. Sarunu procedūras izvēles pamatojums</w:t>
      </w:r>
      <w:r>
        <w:t xml:space="preserve"> – saskaņā ar Publisko iepirkumu likuma 63.panta ceturtās daļas pirmo punktu, </w:t>
      </w:r>
      <w:r w:rsidRPr="009B6C5E">
        <w:t>pasūtītājam ir nepieciešami papildu būvdarbi, kuri sākotnēji netika iekļauti būvniecības projektā</w:t>
      </w:r>
      <w:r>
        <w:t xml:space="preserve">: </w:t>
      </w:r>
      <w:r w:rsidR="000D7630" w:rsidRPr="000D7630">
        <w:rPr>
          <w:b/>
        </w:rPr>
        <w:t>„</w:t>
      </w:r>
      <w:r w:rsidRPr="009B6C5E">
        <w:rPr>
          <w:b/>
          <w:bCs/>
          <w:iCs/>
        </w:rPr>
        <w:t xml:space="preserve">Būvdarbu veikšana </w:t>
      </w:r>
      <w:proofErr w:type="spellStart"/>
      <w:r w:rsidRPr="009B6C5E">
        <w:rPr>
          <w:b/>
          <w:bCs/>
          <w:iCs/>
        </w:rPr>
        <w:t>Austrumlatgales</w:t>
      </w:r>
      <w:proofErr w:type="spellEnd"/>
      <w:r w:rsidRPr="009B6C5E">
        <w:rPr>
          <w:b/>
          <w:bCs/>
          <w:iCs/>
        </w:rPr>
        <w:t xml:space="preserve"> Profesionālajai vidusskolai”</w:t>
      </w:r>
      <w:r>
        <w:rPr>
          <w:b/>
          <w:bCs/>
          <w:iCs/>
        </w:rPr>
        <w:t xml:space="preserve"> </w:t>
      </w:r>
      <w:r w:rsidRPr="009B6C5E">
        <w:rPr>
          <w:b/>
          <w:bCs/>
          <w:iCs/>
        </w:rPr>
        <w:t>(</w:t>
      </w:r>
      <w:proofErr w:type="spellStart"/>
      <w:r w:rsidRPr="009B6C5E">
        <w:rPr>
          <w:b/>
          <w:bCs/>
          <w:iCs/>
        </w:rPr>
        <w:t>id</w:t>
      </w:r>
      <w:proofErr w:type="spellEnd"/>
      <w:r w:rsidRPr="009B6C5E">
        <w:rPr>
          <w:b/>
          <w:bCs/>
          <w:iCs/>
        </w:rPr>
        <w:t>. Nr. APV.2013.11-2.ERAF)</w:t>
      </w:r>
      <w:r w:rsidRPr="009B6C5E">
        <w:t>, bet kuri</w:t>
      </w:r>
      <w:r w:rsidR="00F134E8">
        <w:t>,</w:t>
      </w:r>
      <w:r w:rsidRPr="009B6C5E">
        <w:t xml:space="preserve"> neparedzamu apstākļu dēļ</w:t>
      </w:r>
      <w:r w:rsidR="00F134E8">
        <w:t>,</w:t>
      </w:r>
      <w:r w:rsidRPr="009B6C5E">
        <w:t xml:space="preserve"> kļuvuši nepieciešami iepriekš noslēgtā līguma izpildei</w:t>
      </w:r>
      <w:r>
        <w:t>.</w:t>
      </w:r>
    </w:p>
    <w:p w:rsidR="009B6C5E" w:rsidRDefault="009B6C5E" w:rsidP="009B6C5E">
      <w:pPr>
        <w:jc w:val="both"/>
      </w:pPr>
      <w:r>
        <w:t xml:space="preserve"> </w:t>
      </w:r>
      <w:r>
        <w:rPr>
          <w:b/>
        </w:rPr>
        <w:t>1.7. Piedāvājumu iesniegšanas vieta un termiņš</w:t>
      </w:r>
      <w:r>
        <w:t xml:space="preserve">: pretendenti var iesniegt tikai vienu piedāvājumu </w:t>
      </w:r>
      <w:proofErr w:type="spellStart"/>
      <w:r>
        <w:t>variantu</w:t>
      </w:r>
      <w:r w:rsidR="004B28A7">
        <w:t>,</w:t>
      </w:r>
      <w:r>
        <w:t>darba</w:t>
      </w:r>
      <w:proofErr w:type="spellEnd"/>
      <w:r>
        <w:t xml:space="preserve"> dienās no 9.00 līdz 15.00 </w:t>
      </w:r>
      <w:r w:rsidR="004B28A7">
        <w:rPr>
          <w:b/>
        </w:rPr>
        <w:t>Rēzeknes tehnikumā</w:t>
      </w:r>
      <w:r>
        <w:rPr>
          <w:b/>
        </w:rPr>
        <w:t xml:space="preserve">, </w:t>
      </w:r>
      <w:proofErr w:type="spellStart"/>
      <w:r>
        <w:rPr>
          <w:b/>
        </w:rPr>
        <w:t>Jupato</w:t>
      </w:r>
      <w:proofErr w:type="spellEnd"/>
      <w:r w:rsidR="004B28A7">
        <w:rPr>
          <w:b/>
        </w:rPr>
        <w:t xml:space="preserve"> </w:t>
      </w:r>
      <w:proofErr w:type="spellStart"/>
      <w:r>
        <w:rPr>
          <w:b/>
        </w:rPr>
        <w:t>vkas</w:t>
      </w:r>
      <w:proofErr w:type="spellEnd"/>
      <w:r>
        <w:rPr>
          <w:b/>
        </w:rPr>
        <w:t xml:space="preserve"> iela 22, </w:t>
      </w:r>
      <w:proofErr w:type="spellStart"/>
      <w:r>
        <w:rPr>
          <w:b/>
        </w:rPr>
        <w:t>Jupatovka</w:t>
      </w:r>
      <w:proofErr w:type="spellEnd"/>
      <w:r>
        <w:rPr>
          <w:b/>
        </w:rPr>
        <w:t>, Griškānu pagasts, Rēzeknes novads, LV-4601, sekretāres kabinetā Nr.202</w:t>
      </w:r>
      <w:r>
        <w:t xml:space="preserve"> līdz </w:t>
      </w:r>
      <w:r>
        <w:rPr>
          <w:b/>
        </w:rPr>
        <w:t>201</w:t>
      </w:r>
      <w:r w:rsidR="004B28A7">
        <w:rPr>
          <w:b/>
        </w:rPr>
        <w:t>5</w:t>
      </w:r>
      <w:r>
        <w:rPr>
          <w:b/>
        </w:rPr>
        <w:t xml:space="preserve">. gada </w:t>
      </w:r>
      <w:r w:rsidR="004B28A7">
        <w:rPr>
          <w:b/>
        </w:rPr>
        <w:t>10</w:t>
      </w:r>
      <w:r>
        <w:rPr>
          <w:b/>
        </w:rPr>
        <w:t>.</w:t>
      </w:r>
      <w:r w:rsidR="004B28A7">
        <w:rPr>
          <w:b/>
        </w:rPr>
        <w:t>februārim</w:t>
      </w:r>
      <w:r>
        <w:rPr>
          <w:b/>
        </w:rPr>
        <w:t xml:space="preserve"> plkst. 11.00.</w:t>
      </w:r>
      <w:r>
        <w:t xml:space="preserve"> Piedāvājums jāiesniedz personīgi vai pa pastu. </w:t>
      </w:r>
    </w:p>
    <w:p w:rsidR="009B6C5E" w:rsidRDefault="009B6C5E" w:rsidP="009B6C5E">
      <w:pPr>
        <w:jc w:val="both"/>
      </w:pPr>
      <w:r>
        <w:rPr>
          <w:b/>
        </w:rPr>
        <w:t>1.</w:t>
      </w:r>
      <w:r w:rsidR="004B28A7">
        <w:rPr>
          <w:b/>
        </w:rPr>
        <w:t>9</w:t>
      </w:r>
      <w:r>
        <w:rPr>
          <w:b/>
        </w:rPr>
        <w:t xml:space="preserve">. Pasūtītāja </w:t>
      </w:r>
      <w:r>
        <w:rPr>
          <w:b/>
          <w:spacing w:val="-4"/>
        </w:rPr>
        <w:t>apmaksas nosacījumi</w:t>
      </w:r>
      <w:r>
        <w:rPr>
          <w:spacing w:val="-4"/>
        </w:rPr>
        <w:t>: 20 (divdesmit) dienu laikā no Pretendenta piestādītā rēķina saņemšanas dienas.</w:t>
      </w:r>
    </w:p>
    <w:p w:rsidR="00F134E8" w:rsidRDefault="009B6C5E" w:rsidP="009B6C5E">
      <w:pPr>
        <w:jc w:val="both"/>
        <w:rPr>
          <w:spacing w:val="-5"/>
        </w:rPr>
      </w:pPr>
      <w:r>
        <w:rPr>
          <w:b/>
        </w:rPr>
        <w:t>1.1</w:t>
      </w:r>
      <w:r w:rsidR="00F134E8">
        <w:rPr>
          <w:b/>
        </w:rPr>
        <w:t>0</w:t>
      </w:r>
      <w:r>
        <w:rPr>
          <w:b/>
        </w:rPr>
        <w:t>. Piedāvājuma iesniegšana</w:t>
      </w:r>
      <w:r>
        <w:t xml:space="preserve">. Piedāvājums jāiesniedz </w:t>
      </w:r>
      <w:r w:rsidR="004B28A7">
        <w:rPr>
          <w:spacing w:val="-5"/>
        </w:rPr>
        <w:t xml:space="preserve">vienā eksemplārā, atbilstoši </w:t>
      </w:r>
      <w:r w:rsidR="004862E4">
        <w:rPr>
          <w:spacing w:val="-5"/>
        </w:rPr>
        <w:t>darba uzdevumam</w:t>
      </w:r>
      <w:r w:rsidR="00F134E8">
        <w:rPr>
          <w:spacing w:val="-5"/>
        </w:rPr>
        <w:t xml:space="preserve"> (1.pielikums).</w:t>
      </w:r>
      <w:r>
        <w:rPr>
          <w:spacing w:val="-5"/>
        </w:rPr>
        <w:t xml:space="preserve"> </w:t>
      </w:r>
    </w:p>
    <w:p w:rsidR="009B6C5E" w:rsidRDefault="009B6C5E" w:rsidP="009B6C5E">
      <w:pPr>
        <w:jc w:val="both"/>
      </w:pPr>
      <w:r>
        <w:rPr>
          <w:b/>
        </w:rPr>
        <w:t>1.1</w:t>
      </w:r>
      <w:r w:rsidR="00F134E8">
        <w:rPr>
          <w:b/>
        </w:rPr>
        <w:t>1</w:t>
      </w:r>
      <w:r>
        <w:rPr>
          <w:b/>
        </w:rPr>
        <w:t xml:space="preserve">. Iepirkuma līgums </w:t>
      </w:r>
      <w:r>
        <w:t xml:space="preserve">– </w:t>
      </w:r>
      <w:r w:rsidR="00F134E8">
        <w:t>Līgums tiks slēgts saskaņā ar Pretendenta piedāvājumu.</w:t>
      </w:r>
    </w:p>
    <w:p w:rsidR="00F134E8" w:rsidRDefault="00F134E8" w:rsidP="009B6C5E">
      <w:pPr>
        <w:jc w:val="both"/>
      </w:pPr>
    </w:p>
    <w:p w:rsidR="00F51883" w:rsidRDefault="00F51883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F134E8" w:rsidRDefault="00F134E8"/>
    <w:p w:rsidR="004862E4" w:rsidRDefault="004862E4"/>
    <w:p w:rsidR="004862E4" w:rsidRDefault="004862E4"/>
    <w:p w:rsidR="004862E4" w:rsidRDefault="004862E4"/>
    <w:p w:rsidR="004862E4" w:rsidRDefault="004862E4"/>
    <w:p w:rsidR="004862E4" w:rsidRDefault="004862E4"/>
    <w:p w:rsidR="00F134E8" w:rsidRDefault="00F134E8"/>
    <w:p w:rsidR="004862E4" w:rsidRDefault="004862E4" w:rsidP="004862E4">
      <w:pPr>
        <w:jc w:val="right"/>
        <w:rPr>
          <w:b/>
        </w:rPr>
      </w:pPr>
      <w:r>
        <w:rPr>
          <w:b/>
        </w:rPr>
        <w:t>1.pielikums</w:t>
      </w:r>
    </w:p>
    <w:p w:rsidR="004862E4" w:rsidRDefault="004862E4">
      <w:pPr>
        <w:rPr>
          <w:b/>
        </w:rPr>
      </w:pPr>
    </w:p>
    <w:p w:rsidR="00F134E8" w:rsidRPr="00F134E8" w:rsidRDefault="004862E4">
      <w:pPr>
        <w:rPr>
          <w:b/>
        </w:rPr>
      </w:pPr>
      <w:r>
        <w:rPr>
          <w:b/>
        </w:rPr>
        <w:t>DARBU UZDEVUMS</w:t>
      </w:r>
    </w:p>
    <w:p w:rsidR="00F134E8" w:rsidRDefault="00F134E8"/>
    <w:p w:rsidR="00F134E8" w:rsidRDefault="00F134E8">
      <w:r>
        <w:t>Darba nosaukums: Siltumtrases pievienošana darbnīcu korpusam</w:t>
      </w:r>
    </w:p>
    <w:p w:rsidR="00F134E8" w:rsidRDefault="00F134E8">
      <w:r>
        <w:t>Darbu veikšanas objekts: Rēzeknes tehnikums</w:t>
      </w:r>
    </w:p>
    <w:p w:rsidR="00F134E8" w:rsidRDefault="00F134E8">
      <w:r>
        <w:t>Objekta adrese: Varoņu iela 11a, Rēzekne</w:t>
      </w:r>
    </w:p>
    <w:p w:rsidR="00F134E8" w:rsidRDefault="00F13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270"/>
        <w:gridCol w:w="1376"/>
        <w:gridCol w:w="1326"/>
      </w:tblGrid>
      <w:tr w:rsidR="00F134E8" w:rsidRPr="004862E4" w:rsidTr="00F134E8">
        <w:tc>
          <w:tcPr>
            <w:tcW w:w="630" w:type="dxa"/>
          </w:tcPr>
          <w:p w:rsidR="00F134E8" w:rsidRPr="004862E4" w:rsidRDefault="00F134E8">
            <w:pPr>
              <w:rPr>
                <w:b/>
              </w:rPr>
            </w:pPr>
            <w:proofErr w:type="spellStart"/>
            <w:r w:rsidRPr="004862E4">
              <w:rPr>
                <w:b/>
              </w:rPr>
              <w:t>Npk</w:t>
            </w:r>
            <w:proofErr w:type="spellEnd"/>
          </w:p>
        </w:tc>
        <w:tc>
          <w:tcPr>
            <w:tcW w:w="5270" w:type="dxa"/>
          </w:tcPr>
          <w:p w:rsidR="00F134E8" w:rsidRPr="004862E4" w:rsidRDefault="00F134E8">
            <w:pPr>
              <w:rPr>
                <w:b/>
              </w:rPr>
            </w:pPr>
            <w:r w:rsidRPr="004862E4">
              <w:rPr>
                <w:b/>
              </w:rPr>
              <w:t>Darba nosaukums</w:t>
            </w:r>
          </w:p>
        </w:tc>
        <w:tc>
          <w:tcPr>
            <w:tcW w:w="1296" w:type="dxa"/>
          </w:tcPr>
          <w:p w:rsidR="00F134E8" w:rsidRPr="004862E4" w:rsidRDefault="00F134E8">
            <w:pPr>
              <w:rPr>
                <w:b/>
              </w:rPr>
            </w:pPr>
            <w:r w:rsidRPr="004862E4">
              <w:rPr>
                <w:b/>
              </w:rPr>
              <w:t>mērvienība</w:t>
            </w:r>
          </w:p>
        </w:tc>
        <w:tc>
          <w:tcPr>
            <w:tcW w:w="1326" w:type="dxa"/>
          </w:tcPr>
          <w:p w:rsidR="00F134E8" w:rsidRPr="004862E4" w:rsidRDefault="00F134E8">
            <w:pPr>
              <w:rPr>
                <w:b/>
              </w:rPr>
            </w:pPr>
            <w:r w:rsidRPr="004862E4">
              <w:rPr>
                <w:b/>
              </w:rPr>
              <w:t>daudzums</w:t>
            </w:r>
          </w:p>
        </w:tc>
      </w:tr>
      <w:tr w:rsidR="00F134E8" w:rsidTr="00F134E8">
        <w:tc>
          <w:tcPr>
            <w:tcW w:w="630" w:type="dxa"/>
          </w:tcPr>
          <w:p w:rsidR="00F134E8" w:rsidRDefault="00F134E8"/>
        </w:tc>
        <w:tc>
          <w:tcPr>
            <w:tcW w:w="5270" w:type="dxa"/>
          </w:tcPr>
          <w:p w:rsidR="00F134E8" w:rsidRDefault="00F134E8">
            <w:r>
              <w:t>Siltumtrases maiņa</w:t>
            </w:r>
          </w:p>
        </w:tc>
        <w:tc>
          <w:tcPr>
            <w:tcW w:w="1296" w:type="dxa"/>
          </w:tcPr>
          <w:p w:rsidR="00F134E8" w:rsidRDefault="00F134E8"/>
        </w:tc>
        <w:tc>
          <w:tcPr>
            <w:tcW w:w="1326" w:type="dxa"/>
          </w:tcPr>
          <w:p w:rsidR="00F134E8" w:rsidRDefault="00F134E8"/>
        </w:tc>
      </w:tr>
      <w:tr w:rsidR="00F134E8" w:rsidTr="00F134E8">
        <w:tc>
          <w:tcPr>
            <w:tcW w:w="630" w:type="dxa"/>
          </w:tcPr>
          <w:p w:rsidR="00F134E8" w:rsidRDefault="00F134E8">
            <w:r>
              <w:t>1.</w:t>
            </w:r>
          </w:p>
        </w:tc>
        <w:tc>
          <w:tcPr>
            <w:tcW w:w="5270" w:type="dxa"/>
          </w:tcPr>
          <w:p w:rsidR="00F134E8" w:rsidRDefault="00F134E8">
            <w:r>
              <w:t xml:space="preserve">Esošās siltumtrases un </w:t>
            </w:r>
            <w:proofErr w:type="spellStart"/>
            <w:r>
              <w:t>siltumkameras</w:t>
            </w:r>
            <w:proofErr w:type="spellEnd"/>
            <w:r>
              <w:t xml:space="preserve"> demontāžas un utilizācijas darbi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proofErr w:type="spellStart"/>
            <w:r>
              <w:t>k</w:t>
            </w:r>
            <w:r w:rsidR="00F134E8">
              <w:t>ompl</w:t>
            </w:r>
            <w:proofErr w:type="spellEnd"/>
            <w:r w:rsidR="00F134E8">
              <w:t>.</w:t>
            </w:r>
          </w:p>
        </w:tc>
        <w:tc>
          <w:tcPr>
            <w:tcW w:w="1326" w:type="dxa"/>
          </w:tcPr>
          <w:p w:rsidR="00F134E8" w:rsidRDefault="00F134E8" w:rsidP="00D14310">
            <w:pPr>
              <w:jc w:val="center"/>
            </w:pPr>
            <w:r>
              <w:t>1</w:t>
            </w:r>
          </w:p>
        </w:tc>
      </w:tr>
      <w:tr w:rsidR="00F134E8" w:rsidTr="00F134E8">
        <w:tc>
          <w:tcPr>
            <w:tcW w:w="630" w:type="dxa"/>
          </w:tcPr>
          <w:p w:rsidR="00F134E8" w:rsidRDefault="00F134E8">
            <w:r>
              <w:t>2.</w:t>
            </w:r>
          </w:p>
        </w:tc>
        <w:tc>
          <w:tcPr>
            <w:tcW w:w="5270" w:type="dxa"/>
          </w:tcPr>
          <w:p w:rsidR="00F134E8" w:rsidRDefault="00F134E8">
            <w:r>
              <w:t>Pievienojums pie projektējamās siltumtrases un siltummezgla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r>
              <w:t>vieta</w:t>
            </w:r>
          </w:p>
        </w:tc>
        <w:tc>
          <w:tcPr>
            <w:tcW w:w="1326" w:type="dxa"/>
          </w:tcPr>
          <w:p w:rsidR="00F134E8" w:rsidRDefault="004862E4" w:rsidP="00D14310">
            <w:pPr>
              <w:jc w:val="center"/>
            </w:pPr>
            <w:r>
              <w:t>2</w:t>
            </w:r>
          </w:p>
        </w:tc>
      </w:tr>
      <w:tr w:rsidR="00F134E8" w:rsidTr="00F134E8">
        <w:tc>
          <w:tcPr>
            <w:tcW w:w="630" w:type="dxa"/>
          </w:tcPr>
          <w:p w:rsidR="00F134E8" w:rsidRDefault="004862E4">
            <w:r>
              <w:t>3.</w:t>
            </w:r>
          </w:p>
        </w:tc>
        <w:tc>
          <w:tcPr>
            <w:tcW w:w="5270" w:type="dxa"/>
          </w:tcPr>
          <w:p w:rsidR="00F134E8" w:rsidRDefault="004862E4">
            <w:r>
              <w:t>Rūpnieciski izolētu (PUR) siltumtrases cauruļu d-60/140 ar polietilēna (HDPE) apvalkcauruli un uzraudzības signalizāciju- montāža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r>
              <w:t>m</w:t>
            </w:r>
          </w:p>
        </w:tc>
        <w:tc>
          <w:tcPr>
            <w:tcW w:w="1326" w:type="dxa"/>
          </w:tcPr>
          <w:p w:rsidR="00F134E8" w:rsidRDefault="004862E4" w:rsidP="00D14310">
            <w:pPr>
              <w:jc w:val="center"/>
            </w:pPr>
            <w:r>
              <w:t>18</w:t>
            </w:r>
          </w:p>
        </w:tc>
      </w:tr>
      <w:tr w:rsidR="00F134E8" w:rsidTr="00F134E8">
        <w:tc>
          <w:tcPr>
            <w:tcW w:w="630" w:type="dxa"/>
          </w:tcPr>
          <w:p w:rsidR="00F134E8" w:rsidRDefault="004862E4">
            <w:r>
              <w:t>4.</w:t>
            </w:r>
          </w:p>
        </w:tc>
        <w:tc>
          <w:tcPr>
            <w:tcW w:w="5270" w:type="dxa"/>
          </w:tcPr>
          <w:p w:rsidR="00F134E8" w:rsidRDefault="004862E4">
            <w:r>
              <w:t>Izolēto līkumu d 60/140 - 90° - montāža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proofErr w:type="spellStart"/>
            <w:r>
              <w:t>gab</w:t>
            </w:r>
            <w:proofErr w:type="spellEnd"/>
          </w:p>
        </w:tc>
        <w:tc>
          <w:tcPr>
            <w:tcW w:w="1326" w:type="dxa"/>
          </w:tcPr>
          <w:p w:rsidR="00F134E8" w:rsidRDefault="004862E4" w:rsidP="00D14310">
            <w:pPr>
              <w:jc w:val="center"/>
            </w:pPr>
            <w:r>
              <w:t>2</w:t>
            </w:r>
          </w:p>
        </w:tc>
      </w:tr>
      <w:tr w:rsidR="00F134E8" w:rsidTr="00F134E8">
        <w:tc>
          <w:tcPr>
            <w:tcW w:w="630" w:type="dxa"/>
          </w:tcPr>
          <w:p w:rsidR="00F134E8" w:rsidRDefault="004862E4">
            <w:r>
              <w:t>5.</w:t>
            </w:r>
          </w:p>
        </w:tc>
        <w:tc>
          <w:tcPr>
            <w:tcW w:w="5270" w:type="dxa"/>
          </w:tcPr>
          <w:p w:rsidR="00F134E8" w:rsidRDefault="004862E4">
            <w:r>
              <w:t>Cauruļvadu savienojumi d 60/140 - montāža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proofErr w:type="spellStart"/>
            <w:r>
              <w:t>gab</w:t>
            </w:r>
            <w:proofErr w:type="spellEnd"/>
          </w:p>
        </w:tc>
        <w:tc>
          <w:tcPr>
            <w:tcW w:w="1326" w:type="dxa"/>
          </w:tcPr>
          <w:p w:rsidR="00F134E8" w:rsidRDefault="004862E4" w:rsidP="00D14310">
            <w:pPr>
              <w:jc w:val="center"/>
            </w:pPr>
            <w:r>
              <w:t>4</w:t>
            </w:r>
          </w:p>
        </w:tc>
      </w:tr>
      <w:tr w:rsidR="00F134E8" w:rsidTr="00F134E8">
        <w:tc>
          <w:tcPr>
            <w:tcW w:w="630" w:type="dxa"/>
          </w:tcPr>
          <w:p w:rsidR="00F134E8" w:rsidRDefault="004862E4">
            <w:r>
              <w:t>6.</w:t>
            </w:r>
          </w:p>
        </w:tc>
        <w:tc>
          <w:tcPr>
            <w:tcW w:w="5270" w:type="dxa"/>
          </w:tcPr>
          <w:p w:rsidR="00F134E8" w:rsidRDefault="004862E4">
            <w:proofErr w:type="spellStart"/>
            <w:r>
              <w:t>Termonosēdošo</w:t>
            </w:r>
            <w:proofErr w:type="spellEnd"/>
            <w:r>
              <w:t xml:space="preserve"> gala uzmavu d 60/140 montāža</w:t>
            </w:r>
          </w:p>
        </w:tc>
        <w:tc>
          <w:tcPr>
            <w:tcW w:w="1296" w:type="dxa"/>
          </w:tcPr>
          <w:p w:rsidR="00F134E8" w:rsidRDefault="004862E4" w:rsidP="00D14310">
            <w:pPr>
              <w:jc w:val="center"/>
            </w:pPr>
            <w:proofErr w:type="spellStart"/>
            <w:r>
              <w:t>gab</w:t>
            </w:r>
            <w:proofErr w:type="spellEnd"/>
          </w:p>
        </w:tc>
        <w:tc>
          <w:tcPr>
            <w:tcW w:w="1326" w:type="dxa"/>
          </w:tcPr>
          <w:p w:rsidR="00F134E8" w:rsidRDefault="004862E4" w:rsidP="00D14310">
            <w:pPr>
              <w:jc w:val="center"/>
            </w:pPr>
            <w:r>
              <w:t>2</w:t>
            </w:r>
          </w:p>
        </w:tc>
      </w:tr>
      <w:tr w:rsidR="004862E4" w:rsidTr="00F134E8">
        <w:tc>
          <w:tcPr>
            <w:tcW w:w="630" w:type="dxa"/>
          </w:tcPr>
          <w:p w:rsidR="004862E4" w:rsidRDefault="004862E4">
            <w:r>
              <w:t>7.</w:t>
            </w:r>
          </w:p>
        </w:tc>
        <w:tc>
          <w:tcPr>
            <w:tcW w:w="5270" w:type="dxa"/>
          </w:tcPr>
          <w:p w:rsidR="004862E4" w:rsidRDefault="004862E4">
            <w:r>
              <w:t>Tranšejas rakšana un aizrakšana ar pilnīgu grunts maiņu uz smiltīm ar blietēšanu pa kārtām, liekās grunts izvešana</w:t>
            </w:r>
          </w:p>
        </w:tc>
        <w:tc>
          <w:tcPr>
            <w:tcW w:w="1296" w:type="dxa"/>
          </w:tcPr>
          <w:p w:rsidR="004862E4" w:rsidRDefault="004862E4" w:rsidP="00D14310">
            <w:pPr>
              <w:jc w:val="center"/>
            </w:pPr>
            <w:r>
              <w:t>m</w:t>
            </w:r>
            <w:r w:rsidRPr="004862E4">
              <w:rPr>
                <w:vertAlign w:val="superscript"/>
              </w:rPr>
              <w:t>3</w:t>
            </w:r>
          </w:p>
        </w:tc>
        <w:tc>
          <w:tcPr>
            <w:tcW w:w="1326" w:type="dxa"/>
          </w:tcPr>
          <w:p w:rsidR="004862E4" w:rsidRDefault="004862E4" w:rsidP="00D14310">
            <w:pPr>
              <w:jc w:val="center"/>
            </w:pPr>
            <w:r>
              <w:t>45</w:t>
            </w:r>
          </w:p>
        </w:tc>
      </w:tr>
    </w:tbl>
    <w:p w:rsidR="00F134E8" w:rsidRDefault="00F134E8"/>
    <w:sectPr w:rsidR="00F134E8" w:rsidSect="004862E4">
      <w:pgSz w:w="11906" w:h="16838"/>
      <w:pgMar w:top="851" w:right="851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4E36"/>
    <w:multiLevelType w:val="hybridMultilevel"/>
    <w:tmpl w:val="C114BCE4"/>
    <w:lvl w:ilvl="0" w:tplc="13C6FE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5E"/>
    <w:rsid w:val="000D7630"/>
    <w:rsid w:val="00251A4A"/>
    <w:rsid w:val="003B18CC"/>
    <w:rsid w:val="004862E4"/>
    <w:rsid w:val="00492271"/>
    <w:rsid w:val="004B28A7"/>
    <w:rsid w:val="009B6C5E"/>
    <w:rsid w:val="00D14310"/>
    <w:rsid w:val="00F134E8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5E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character" w:styleId="Hyperlink">
    <w:name w:val="Hyperlink"/>
    <w:unhideWhenUsed/>
    <w:rsid w:val="009B6C5E"/>
    <w:rPr>
      <w:color w:val="0000FF"/>
      <w:u w:val="single"/>
    </w:rPr>
  </w:style>
  <w:style w:type="table" w:styleId="TableGrid">
    <w:name w:val="Table Grid"/>
    <w:basedOn w:val="TableNormal"/>
    <w:uiPriority w:val="59"/>
    <w:rsid w:val="00F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5E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character" w:styleId="Hyperlink">
    <w:name w:val="Hyperlink"/>
    <w:unhideWhenUsed/>
    <w:rsid w:val="009B6C5E"/>
    <w:rPr>
      <w:color w:val="0000FF"/>
      <w:u w:val="single"/>
    </w:rPr>
  </w:style>
  <w:style w:type="table" w:styleId="TableGrid">
    <w:name w:val="Table Grid"/>
    <w:basedOn w:val="TableNormal"/>
    <w:uiPriority w:val="59"/>
    <w:rsid w:val="00F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.murane@rezeknestehnikum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cp:lastPrinted>2015-02-25T06:40:00Z</cp:lastPrinted>
  <dcterms:created xsi:type="dcterms:W3CDTF">2015-02-24T13:27:00Z</dcterms:created>
  <dcterms:modified xsi:type="dcterms:W3CDTF">2015-02-25T06:50:00Z</dcterms:modified>
</cp:coreProperties>
</file>