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2F85" w14:textId="77777777" w:rsidR="0064777D" w:rsidRPr="002814FC" w:rsidRDefault="0064777D" w:rsidP="0064777D">
      <w:pPr>
        <w:jc w:val="right"/>
        <w:rPr>
          <w:rFonts w:ascii="Times New Roman" w:eastAsia="Calibri" w:hAnsi="Times New Roman" w:cs="Times New Roman"/>
          <w:lang w:bidi="ar-SA"/>
        </w:rPr>
      </w:pPr>
      <w:r w:rsidRPr="002814FC">
        <w:rPr>
          <w:rFonts w:ascii="Times New Roman" w:eastAsia="Calibri" w:hAnsi="Times New Roman" w:cs="Times New Roman"/>
          <w:lang w:bidi="ar-SA"/>
        </w:rPr>
        <w:t>APSTIPRINĀTS ar:</w:t>
      </w:r>
    </w:p>
    <w:p w14:paraId="381FC0A2" w14:textId="77777777" w:rsidR="0064777D" w:rsidRPr="002814FC" w:rsidRDefault="0064777D" w:rsidP="0064777D">
      <w:pPr>
        <w:jc w:val="right"/>
        <w:rPr>
          <w:rFonts w:ascii="Times New Roman" w:eastAsia="Calibri" w:hAnsi="Times New Roman" w:cs="Times New Roman"/>
          <w:lang w:bidi="ar-SA"/>
        </w:rPr>
      </w:pPr>
      <w:r w:rsidRPr="002814FC">
        <w:rPr>
          <w:rFonts w:ascii="Times New Roman" w:eastAsia="Calibri" w:hAnsi="Times New Roman" w:cs="Times New Roman"/>
          <w:lang w:bidi="ar-SA"/>
        </w:rPr>
        <w:t>Rēzeknes tehnikuma</w:t>
      </w:r>
    </w:p>
    <w:p w14:paraId="352DCCFC" w14:textId="366D3947" w:rsidR="0064777D" w:rsidRPr="002814FC" w:rsidRDefault="0064777D" w:rsidP="0064777D">
      <w:pPr>
        <w:jc w:val="right"/>
        <w:rPr>
          <w:rFonts w:ascii="Times New Roman" w:eastAsia="Times New Roman" w:hAnsi="Times New Roman" w:cs="Times New Roman"/>
          <w:color w:val="auto"/>
          <w:lang w:bidi="ar-SA"/>
        </w:rPr>
      </w:pPr>
      <w:r w:rsidRPr="002814FC">
        <w:rPr>
          <w:rFonts w:ascii="Times New Roman" w:eastAsia="Times New Roman" w:hAnsi="Times New Roman" w:cs="Times New Roman"/>
          <w:color w:val="auto"/>
          <w:lang w:bidi="ar-SA"/>
        </w:rPr>
        <w:t>Direktora Rīkojumu Nr. 1.12./</w:t>
      </w:r>
      <w:r w:rsidR="002814FC" w:rsidRPr="002814FC">
        <w:rPr>
          <w:rFonts w:ascii="Times New Roman" w:eastAsia="Times New Roman" w:hAnsi="Times New Roman" w:cs="Times New Roman"/>
          <w:color w:val="auto"/>
          <w:lang w:bidi="ar-SA"/>
        </w:rPr>
        <w:t>207</w:t>
      </w:r>
    </w:p>
    <w:p w14:paraId="391DB9FC" w14:textId="08BFDF5E" w:rsidR="0064777D" w:rsidRPr="005A777A" w:rsidRDefault="0064777D" w:rsidP="0064777D">
      <w:pPr>
        <w:widowControl/>
        <w:ind w:left="5760" w:hanging="90"/>
        <w:jc w:val="right"/>
        <w:rPr>
          <w:rFonts w:ascii="Times New Roman" w:eastAsia="Times New Roman" w:hAnsi="Times New Roman" w:cs="Times New Roman"/>
          <w:i/>
          <w:color w:val="0F0F0F"/>
          <w:lang w:bidi="ar-SA"/>
        </w:rPr>
      </w:pPr>
      <w:r w:rsidRPr="002814FC">
        <w:rPr>
          <w:rFonts w:ascii="Times New Roman" w:eastAsia="Calibri" w:hAnsi="Times New Roman" w:cs="Times New Roman"/>
          <w:lang w:bidi="ar-SA"/>
        </w:rPr>
        <w:t xml:space="preserve">2018.gada </w:t>
      </w:r>
      <w:r w:rsidR="002814FC" w:rsidRPr="002814FC">
        <w:rPr>
          <w:rFonts w:ascii="Times New Roman" w:eastAsia="Calibri" w:hAnsi="Times New Roman" w:cs="Times New Roman"/>
          <w:lang w:bidi="ar-SA"/>
        </w:rPr>
        <w:t>15</w:t>
      </w:r>
      <w:r w:rsidRPr="002814FC">
        <w:rPr>
          <w:rFonts w:ascii="Times New Roman" w:eastAsia="Calibri" w:hAnsi="Times New Roman" w:cs="Times New Roman"/>
          <w:lang w:bidi="ar-SA"/>
        </w:rPr>
        <w:t>.</w:t>
      </w:r>
      <w:r w:rsidR="002814FC" w:rsidRPr="002814FC">
        <w:rPr>
          <w:rFonts w:ascii="Times New Roman" w:eastAsia="Calibri" w:hAnsi="Times New Roman" w:cs="Times New Roman"/>
          <w:lang w:bidi="ar-SA"/>
        </w:rPr>
        <w:t>oktobris</w:t>
      </w:r>
    </w:p>
    <w:p w14:paraId="4474DB9A" w14:textId="77777777" w:rsidR="0064777D" w:rsidRPr="005A777A" w:rsidRDefault="0064777D" w:rsidP="0064777D">
      <w:pPr>
        <w:pStyle w:val="BodyText"/>
        <w:shd w:val="clear" w:color="auto" w:fill="auto"/>
        <w:tabs>
          <w:tab w:val="left" w:leader="underscore" w:pos="6520"/>
        </w:tabs>
        <w:spacing w:after="900"/>
        <w:ind w:left="3640"/>
        <w:rPr>
          <w:lang w:val="lv-LV"/>
        </w:rPr>
      </w:pPr>
    </w:p>
    <w:p w14:paraId="521981BB" w14:textId="77777777" w:rsidR="0064777D" w:rsidRPr="005A777A" w:rsidRDefault="0064777D" w:rsidP="0064777D">
      <w:pPr>
        <w:pStyle w:val="Heading10"/>
        <w:keepNext/>
        <w:keepLines/>
        <w:shd w:val="clear" w:color="auto" w:fill="auto"/>
        <w:spacing w:after="220" w:line="240" w:lineRule="auto"/>
        <w:rPr>
          <w:sz w:val="32"/>
          <w:szCs w:val="32"/>
          <w:lang w:val="lv-LV"/>
        </w:rPr>
      </w:pPr>
      <w:bookmarkStart w:id="0" w:name="bookmark0"/>
      <w:r w:rsidRPr="005A777A">
        <w:rPr>
          <w:sz w:val="32"/>
          <w:szCs w:val="32"/>
          <w:lang w:val="lv-LV" w:bidi="en-US"/>
        </w:rPr>
        <w:t>IEPIRKUMA</w:t>
      </w:r>
      <w:bookmarkEnd w:id="0"/>
    </w:p>
    <w:p w14:paraId="3792B428" w14:textId="77777777" w:rsidR="0064777D" w:rsidRPr="005A777A" w:rsidRDefault="0064777D" w:rsidP="0064777D">
      <w:pPr>
        <w:pStyle w:val="Bodytext20"/>
        <w:shd w:val="clear" w:color="auto" w:fill="auto"/>
        <w:rPr>
          <w:sz w:val="32"/>
          <w:szCs w:val="32"/>
          <w:lang w:val="lv-LV"/>
        </w:rPr>
      </w:pPr>
      <w:r w:rsidRPr="005A777A">
        <w:rPr>
          <w:sz w:val="32"/>
          <w:szCs w:val="32"/>
          <w:lang w:val="lv-LV" w:eastAsia="lv-LV" w:bidi="lv-LV"/>
        </w:rPr>
        <w:t xml:space="preserve">Saskaņā </w:t>
      </w:r>
      <w:r w:rsidRPr="005A777A">
        <w:rPr>
          <w:sz w:val="32"/>
          <w:szCs w:val="32"/>
          <w:lang w:val="lv-LV"/>
        </w:rPr>
        <w:t xml:space="preserve">ar Publisko iepirkumu likuma 9.pantu </w:t>
      </w:r>
      <w:bookmarkStart w:id="1" w:name="bookmark1"/>
    </w:p>
    <w:p w14:paraId="1216387A" w14:textId="77777777" w:rsidR="0064777D" w:rsidRPr="005A777A" w:rsidRDefault="0064777D" w:rsidP="0064777D">
      <w:pPr>
        <w:pStyle w:val="Bodytext20"/>
        <w:shd w:val="clear" w:color="auto" w:fill="auto"/>
        <w:spacing w:after="0"/>
        <w:rPr>
          <w:b/>
          <w:i w:val="0"/>
          <w:sz w:val="32"/>
          <w:szCs w:val="32"/>
          <w:lang w:val="lv-LV"/>
        </w:rPr>
      </w:pPr>
      <w:r w:rsidRPr="005A777A">
        <w:rPr>
          <w:b/>
          <w:i w:val="0"/>
          <w:sz w:val="32"/>
          <w:szCs w:val="32"/>
          <w:lang w:val="lv-LV"/>
        </w:rPr>
        <w:t>K</w:t>
      </w:r>
      <w:r w:rsidRPr="005A777A">
        <w:rPr>
          <w:b/>
          <w:i w:val="0"/>
          <w:sz w:val="32"/>
          <w:szCs w:val="32"/>
          <w:lang w:val="lv-LV" w:eastAsia="lv-LV" w:bidi="lv-LV"/>
        </w:rPr>
        <w:t>OKSKAIDU GRANULU</w:t>
      </w:r>
      <w:bookmarkEnd w:id="1"/>
      <w:r w:rsidRPr="005A777A">
        <w:rPr>
          <w:b/>
          <w:i w:val="0"/>
          <w:sz w:val="32"/>
          <w:szCs w:val="32"/>
          <w:lang w:val="lv-LV" w:eastAsia="lv-LV" w:bidi="lv-LV"/>
        </w:rPr>
        <w:t xml:space="preserve"> </w:t>
      </w:r>
      <w:bookmarkStart w:id="2" w:name="bookmark2"/>
      <w:r w:rsidRPr="005A777A">
        <w:rPr>
          <w:b/>
          <w:i w:val="0"/>
          <w:sz w:val="32"/>
          <w:szCs w:val="32"/>
          <w:lang w:val="lv-LV" w:eastAsia="lv-LV" w:bidi="lv-LV"/>
        </w:rPr>
        <w:t>PIEGĀDE</w:t>
      </w:r>
      <w:bookmarkEnd w:id="2"/>
      <w:r w:rsidRPr="005A777A">
        <w:rPr>
          <w:b/>
          <w:i w:val="0"/>
          <w:sz w:val="32"/>
          <w:szCs w:val="32"/>
          <w:lang w:val="lv-LV"/>
        </w:rPr>
        <w:t xml:space="preserve"> RĒZEKNES TEHNIKUMAM</w:t>
      </w:r>
      <w:bookmarkStart w:id="3" w:name="bookmark3"/>
      <w:r w:rsidRPr="005A777A">
        <w:rPr>
          <w:b/>
          <w:i w:val="0"/>
          <w:sz w:val="32"/>
          <w:szCs w:val="32"/>
          <w:lang w:val="lv-LV"/>
        </w:rPr>
        <w:t xml:space="preserve"> </w:t>
      </w:r>
      <w:bookmarkStart w:id="4" w:name="bookmark4"/>
      <w:bookmarkEnd w:id="3"/>
    </w:p>
    <w:p w14:paraId="798160E8" w14:textId="77777777" w:rsidR="0064777D" w:rsidRPr="005A777A" w:rsidRDefault="0064777D" w:rsidP="0064777D">
      <w:pPr>
        <w:pStyle w:val="Bodytext20"/>
        <w:shd w:val="clear" w:color="auto" w:fill="auto"/>
        <w:rPr>
          <w:sz w:val="32"/>
          <w:szCs w:val="32"/>
          <w:lang w:val="lv-LV"/>
        </w:rPr>
      </w:pPr>
      <w:r w:rsidRPr="005A777A">
        <w:rPr>
          <w:sz w:val="32"/>
          <w:szCs w:val="32"/>
          <w:lang w:val="lv-LV"/>
        </w:rPr>
        <w:t xml:space="preserve">ID </w:t>
      </w:r>
      <w:r w:rsidRPr="005A777A">
        <w:rPr>
          <w:sz w:val="32"/>
          <w:szCs w:val="32"/>
          <w:lang w:val="lv-LV" w:eastAsia="lv-LV" w:bidi="lv-LV"/>
        </w:rPr>
        <w:t xml:space="preserve">Nr. </w:t>
      </w:r>
      <w:r w:rsidRPr="005A777A">
        <w:rPr>
          <w:sz w:val="32"/>
          <w:szCs w:val="32"/>
          <w:lang w:val="lv-LV"/>
        </w:rPr>
        <w:t>RT</w:t>
      </w:r>
      <w:r w:rsidRPr="005A777A">
        <w:rPr>
          <w:sz w:val="32"/>
          <w:szCs w:val="32"/>
          <w:lang w:val="lv-LV" w:eastAsia="lv-LV" w:bidi="lv-LV"/>
        </w:rPr>
        <w:t>2018/</w:t>
      </w:r>
      <w:bookmarkEnd w:id="4"/>
      <w:r w:rsidRPr="005A777A">
        <w:rPr>
          <w:sz w:val="32"/>
          <w:szCs w:val="32"/>
          <w:lang w:val="lv-LV"/>
        </w:rPr>
        <w:t xml:space="preserve">3 </w:t>
      </w:r>
    </w:p>
    <w:p w14:paraId="736F9425" w14:textId="77777777" w:rsidR="0064777D" w:rsidRPr="005A777A" w:rsidRDefault="0064777D" w:rsidP="0064777D">
      <w:pPr>
        <w:pStyle w:val="BodyText"/>
        <w:shd w:val="clear" w:color="auto" w:fill="auto"/>
        <w:ind w:left="280"/>
        <w:jc w:val="center"/>
        <w:rPr>
          <w:b/>
          <w:bCs/>
          <w:lang w:val="lv-LV"/>
        </w:rPr>
      </w:pPr>
      <w:r w:rsidRPr="005A777A">
        <w:rPr>
          <w:sz w:val="32"/>
          <w:szCs w:val="32"/>
          <w:lang w:val="lv-LV"/>
        </w:rPr>
        <w:t>NOLIKUMS</w:t>
      </w:r>
      <w:r w:rsidRPr="005A777A">
        <w:rPr>
          <w:b/>
          <w:bCs/>
          <w:lang w:val="lv-LV"/>
        </w:rPr>
        <w:t xml:space="preserve"> </w:t>
      </w:r>
    </w:p>
    <w:p w14:paraId="1A9356FD" w14:textId="77777777" w:rsidR="0064777D" w:rsidRPr="005A777A" w:rsidRDefault="0064777D" w:rsidP="0064777D">
      <w:pPr>
        <w:pStyle w:val="BodyText"/>
        <w:shd w:val="clear" w:color="auto" w:fill="auto"/>
        <w:ind w:left="280"/>
        <w:jc w:val="center"/>
        <w:rPr>
          <w:b/>
          <w:bCs/>
          <w:lang w:val="lv-LV"/>
        </w:rPr>
      </w:pPr>
    </w:p>
    <w:p w14:paraId="217CF204" w14:textId="77777777" w:rsidR="0064777D" w:rsidRPr="005A777A" w:rsidRDefault="0064777D" w:rsidP="0064777D">
      <w:pPr>
        <w:pStyle w:val="BodyText"/>
        <w:shd w:val="clear" w:color="auto" w:fill="auto"/>
        <w:ind w:left="280"/>
        <w:jc w:val="center"/>
        <w:rPr>
          <w:b/>
          <w:bCs/>
          <w:lang w:val="lv-LV"/>
        </w:rPr>
      </w:pPr>
    </w:p>
    <w:p w14:paraId="515D4F94" w14:textId="77777777" w:rsidR="0064777D" w:rsidRPr="005A777A" w:rsidRDefault="0064777D" w:rsidP="0064777D">
      <w:pPr>
        <w:pStyle w:val="BodyText"/>
        <w:shd w:val="clear" w:color="auto" w:fill="auto"/>
        <w:ind w:left="280"/>
        <w:jc w:val="center"/>
        <w:rPr>
          <w:b/>
          <w:bCs/>
          <w:lang w:val="lv-LV"/>
        </w:rPr>
      </w:pPr>
    </w:p>
    <w:p w14:paraId="355EDD8F" w14:textId="77777777" w:rsidR="00564251" w:rsidRDefault="00564251" w:rsidP="0064777D">
      <w:pPr>
        <w:pStyle w:val="BodyText"/>
        <w:shd w:val="clear" w:color="auto" w:fill="auto"/>
        <w:ind w:left="280"/>
        <w:jc w:val="center"/>
        <w:rPr>
          <w:b/>
          <w:bCs/>
          <w:lang w:val="lv-LV"/>
        </w:rPr>
      </w:pPr>
    </w:p>
    <w:p w14:paraId="18582EEC" w14:textId="77777777" w:rsidR="00564251" w:rsidRDefault="00564251" w:rsidP="0064777D">
      <w:pPr>
        <w:pStyle w:val="BodyText"/>
        <w:shd w:val="clear" w:color="auto" w:fill="auto"/>
        <w:ind w:left="280"/>
        <w:jc w:val="center"/>
        <w:rPr>
          <w:b/>
          <w:bCs/>
          <w:lang w:val="lv-LV"/>
        </w:rPr>
      </w:pPr>
    </w:p>
    <w:p w14:paraId="16D451EA" w14:textId="77777777" w:rsidR="00564251" w:rsidRDefault="00564251" w:rsidP="0064777D">
      <w:pPr>
        <w:pStyle w:val="BodyText"/>
        <w:shd w:val="clear" w:color="auto" w:fill="auto"/>
        <w:ind w:left="280"/>
        <w:jc w:val="center"/>
        <w:rPr>
          <w:b/>
          <w:bCs/>
          <w:lang w:val="lv-LV"/>
        </w:rPr>
      </w:pPr>
    </w:p>
    <w:p w14:paraId="0568173F" w14:textId="77777777" w:rsidR="00564251" w:rsidRDefault="00564251" w:rsidP="0064777D">
      <w:pPr>
        <w:pStyle w:val="BodyText"/>
        <w:shd w:val="clear" w:color="auto" w:fill="auto"/>
        <w:ind w:left="280"/>
        <w:jc w:val="center"/>
        <w:rPr>
          <w:b/>
          <w:bCs/>
          <w:lang w:val="lv-LV"/>
        </w:rPr>
      </w:pPr>
    </w:p>
    <w:p w14:paraId="03C2CF97" w14:textId="616DE050" w:rsidR="0064777D" w:rsidRPr="005A777A" w:rsidRDefault="007D31C8" w:rsidP="0064777D">
      <w:pPr>
        <w:pStyle w:val="BodyText"/>
        <w:shd w:val="clear" w:color="auto" w:fill="auto"/>
        <w:ind w:left="280"/>
        <w:jc w:val="center"/>
        <w:rPr>
          <w:b/>
          <w:bCs/>
          <w:lang w:val="lv-LV"/>
        </w:rPr>
      </w:pPr>
      <w:r>
        <w:rPr>
          <w:b/>
          <w:bCs/>
          <w:lang w:val="lv-LV"/>
        </w:rPr>
        <w:t>Rēzekne</w:t>
      </w:r>
      <w:r w:rsidR="0064777D" w:rsidRPr="005A777A">
        <w:rPr>
          <w:b/>
          <w:bCs/>
          <w:lang w:val="lv-LV"/>
        </w:rPr>
        <w:t>, 2018</w:t>
      </w:r>
    </w:p>
    <w:p w14:paraId="63A279C4" w14:textId="77777777" w:rsidR="0064777D" w:rsidRPr="005A777A" w:rsidRDefault="0064777D" w:rsidP="0064777D">
      <w:pPr>
        <w:pStyle w:val="BodyText"/>
        <w:shd w:val="clear" w:color="auto" w:fill="auto"/>
        <w:ind w:left="280"/>
        <w:jc w:val="center"/>
        <w:rPr>
          <w:b/>
          <w:bCs/>
          <w:lang w:val="lv-LV"/>
        </w:rPr>
      </w:pPr>
    </w:p>
    <w:p w14:paraId="6B2650F5" w14:textId="77777777" w:rsidR="0064777D" w:rsidRPr="005A777A" w:rsidRDefault="0064777D" w:rsidP="0064777D">
      <w:pPr>
        <w:pStyle w:val="BodyText"/>
        <w:shd w:val="clear" w:color="auto" w:fill="auto"/>
        <w:ind w:left="280"/>
        <w:jc w:val="center"/>
        <w:rPr>
          <w:b/>
          <w:bCs/>
          <w:lang w:val="lv-LV"/>
        </w:rPr>
      </w:pPr>
    </w:p>
    <w:p w14:paraId="37FCB167" w14:textId="77777777" w:rsidR="0064777D" w:rsidRPr="005A777A" w:rsidRDefault="0064777D" w:rsidP="0064777D">
      <w:pPr>
        <w:pStyle w:val="BodyText"/>
        <w:shd w:val="clear" w:color="auto" w:fill="auto"/>
        <w:ind w:left="280"/>
        <w:jc w:val="center"/>
        <w:rPr>
          <w:b/>
          <w:bCs/>
          <w:lang w:val="lv-LV"/>
        </w:rPr>
      </w:pPr>
    </w:p>
    <w:p w14:paraId="742E938F" w14:textId="77777777" w:rsidR="0064777D" w:rsidRPr="005A777A" w:rsidRDefault="0064777D" w:rsidP="0064777D">
      <w:pPr>
        <w:pStyle w:val="BodyText"/>
        <w:shd w:val="clear" w:color="auto" w:fill="auto"/>
        <w:ind w:left="280"/>
        <w:jc w:val="center"/>
        <w:rPr>
          <w:b/>
          <w:bCs/>
          <w:lang w:val="lv-LV"/>
        </w:rPr>
      </w:pPr>
    </w:p>
    <w:p w14:paraId="39DFB84E" w14:textId="77777777" w:rsidR="0064777D" w:rsidRPr="005A777A" w:rsidRDefault="0064777D" w:rsidP="0064777D">
      <w:pPr>
        <w:pStyle w:val="BodyText"/>
        <w:shd w:val="clear" w:color="auto" w:fill="auto"/>
        <w:ind w:left="280"/>
        <w:jc w:val="center"/>
        <w:rPr>
          <w:b/>
          <w:bCs/>
          <w:lang w:val="lv-LV"/>
        </w:rPr>
      </w:pPr>
    </w:p>
    <w:p w14:paraId="56AE5CC7" w14:textId="77777777" w:rsidR="0064777D" w:rsidRPr="005A777A" w:rsidRDefault="0064777D" w:rsidP="0064777D">
      <w:pPr>
        <w:pStyle w:val="BodyText"/>
        <w:shd w:val="clear" w:color="auto" w:fill="auto"/>
        <w:ind w:left="280"/>
        <w:jc w:val="center"/>
        <w:rPr>
          <w:b/>
          <w:bCs/>
          <w:lang w:val="lv-LV"/>
        </w:rPr>
      </w:pPr>
    </w:p>
    <w:p w14:paraId="7A2A3354" w14:textId="77777777" w:rsidR="0064777D" w:rsidRPr="005A777A" w:rsidRDefault="0064777D" w:rsidP="0064777D">
      <w:pPr>
        <w:pStyle w:val="BodyText"/>
        <w:shd w:val="clear" w:color="auto" w:fill="auto"/>
        <w:ind w:left="280"/>
        <w:jc w:val="center"/>
        <w:rPr>
          <w:b/>
          <w:bCs/>
          <w:lang w:val="lv-LV"/>
        </w:rPr>
      </w:pPr>
    </w:p>
    <w:p w14:paraId="40001314" w14:textId="77777777" w:rsidR="0064777D" w:rsidRPr="005A777A" w:rsidRDefault="0064777D" w:rsidP="0064777D">
      <w:pPr>
        <w:pStyle w:val="BodyText"/>
        <w:shd w:val="clear" w:color="auto" w:fill="auto"/>
        <w:ind w:left="280"/>
        <w:jc w:val="center"/>
        <w:rPr>
          <w:b/>
          <w:bCs/>
          <w:lang w:val="lv-LV"/>
        </w:rPr>
      </w:pPr>
    </w:p>
    <w:p w14:paraId="5DE8BFF4" w14:textId="77777777" w:rsidR="0064777D" w:rsidRPr="005A777A" w:rsidRDefault="0064777D" w:rsidP="0064777D">
      <w:pPr>
        <w:pStyle w:val="BodyText"/>
        <w:shd w:val="clear" w:color="auto" w:fill="auto"/>
        <w:ind w:left="280"/>
        <w:jc w:val="center"/>
        <w:rPr>
          <w:b/>
          <w:bCs/>
          <w:lang w:val="lv-LV"/>
        </w:rPr>
      </w:pPr>
    </w:p>
    <w:p w14:paraId="4518DDBD" w14:textId="77777777" w:rsidR="0064777D" w:rsidRPr="005A777A" w:rsidRDefault="0064777D" w:rsidP="0064777D">
      <w:pPr>
        <w:pStyle w:val="BodyText"/>
        <w:shd w:val="clear" w:color="auto" w:fill="auto"/>
        <w:ind w:left="280"/>
        <w:jc w:val="center"/>
        <w:rPr>
          <w:b/>
          <w:bCs/>
          <w:lang w:val="lv-LV"/>
        </w:rPr>
      </w:pPr>
    </w:p>
    <w:p w14:paraId="65FF7D4A" w14:textId="77777777" w:rsidR="0064777D" w:rsidRPr="005A777A" w:rsidRDefault="0064777D" w:rsidP="0064777D">
      <w:pPr>
        <w:pStyle w:val="BodyText"/>
        <w:shd w:val="clear" w:color="auto" w:fill="auto"/>
        <w:ind w:left="280"/>
        <w:jc w:val="center"/>
        <w:rPr>
          <w:b/>
          <w:bCs/>
          <w:lang w:val="lv-LV"/>
        </w:rPr>
      </w:pPr>
    </w:p>
    <w:p w14:paraId="157673BA" w14:textId="77777777" w:rsidR="0064777D" w:rsidRPr="005A777A" w:rsidRDefault="0064777D" w:rsidP="0064777D">
      <w:pPr>
        <w:pStyle w:val="BodyText"/>
        <w:shd w:val="clear" w:color="auto" w:fill="auto"/>
        <w:ind w:left="280"/>
        <w:jc w:val="center"/>
        <w:rPr>
          <w:b/>
          <w:bCs/>
          <w:lang w:val="lv-LV"/>
        </w:rPr>
      </w:pPr>
    </w:p>
    <w:p w14:paraId="7C425300" w14:textId="77777777" w:rsidR="0064777D" w:rsidRPr="005A777A" w:rsidRDefault="0064777D" w:rsidP="0064777D">
      <w:pPr>
        <w:pStyle w:val="BodyText"/>
        <w:shd w:val="clear" w:color="auto" w:fill="auto"/>
        <w:ind w:left="280"/>
        <w:jc w:val="center"/>
        <w:rPr>
          <w:b/>
          <w:bCs/>
          <w:lang w:val="lv-LV"/>
        </w:rPr>
      </w:pPr>
    </w:p>
    <w:p w14:paraId="17771C31" w14:textId="77777777" w:rsidR="0064777D" w:rsidRPr="005A777A" w:rsidRDefault="0064777D" w:rsidP="0064777D">
      <w:pPr>
        <w:pStyle w:val="BodyText"/>
        <w:shd w:val="clear" w:color="auto" w:fill="auto"/>
        <w:ind w:left="280"/>
        <w:jc w:val="center"/>
        <w:rPr>
          <w:b/>
          <w:bCs/>
          <w:lang w:val="lv-LV"/>
        </w:rPr>
      </w:pPr>
    </w:p>
    <w:p w14:paraId="4F813A93" w14:textId="77777777" w:rsidR="0064777D" w:rsidRPr="005A777A" w:rsidRDefault="0064777D" w:rsidP="0064777D">
      <w:pPr>
        <w:pStyle w:val="BodyText"/>
        <w:shd w:val="clear" w:color="auto" w:fill="auto"/>
        <w:ind w:left="280"/>
        <w:jc w:val="center"/>
        <w:rPr>
          <w:b/>
          <w:bCs/>
          <w:lang w:val="lv-LV"/>
        </w:rPr>
      </w:pPr>
    </w:p>
    <w:p w14:paraId="2BB0EAC7" w14:textId="77777777" w:rsidR="0064777D" w:rsidRPr="005A777A" w:rsidRDefault="0064777D" w:rsidP="0064777D">
      <w:pPr>
        <w:pStyle w:val="BodyText"/>
        <w:shd w:val="clear" w:color="auto" w:fill="auto"/>
        <w:ind w:left="280"/>
        <w:jc w:val="center"/>
        <w:rPr>
          <w:b/>
          <w:bCs/>
          <w:lang w:val="lv-LV"/>
        </w:rPr>
      </w:pPr>
    </w:p>
    <w:p w14:paraId="3D2B91CF" w14:textId="77777777" w:rsidR="0064777D" w:rsidRPr="005A777A" w:rsidRDefault="0064777D" w:rsidP="0064777D">
      <w:pPr>
        <w:pStyle w:val="BodyText"/>
        <w:shd w:val="clear" w:color="auto" w:fill="auto"/>
        <w:ind w:left="280"/>
        <w:jc w:val="center"/>
        <w:rPr>
          <w:b/>
          <w:bCs/>
          <w:lang w:val="lv-LV"/>
        </w:rPr>
      </w:pPr>
    </w:p>
    <w:p w14:paraId="4B8590E8" w14:textId="77777777" w:rsidR="0064777D" w:rsidRPr="005A777A" w:rsidRDefault="0064777D" w:rsidP="0064777D">
      <w:pPr>
        <w:pStyle w:val="BodyText"/>
        <w:shd w:val="clear" w:color="auto" w:fill="auto"/>
        <w:ind w:left="280"/>
        <w:jc w:val="center"/>
        <w:rPr>
          <w:b/>
          <w:bCs/>
          <w:lang w:val="lv-LV"/>
        </w:rPr>
      </w:pPr>
    </w:p>
    <w:p w14:paraId="5E1504E6" w14:textId="77777777" w:rsidR="0064777D" w:rsidRPr="005A777A" w:rsidRDefault="0064777D" w:rsidP="0064777D">
      <w:pPr>
        <w:pStyle w:val="BodyText"/>
        <w:shd w:val="clear" w:color="auto" w:fill="auto"/>
        <w:ind w:left="280"/>
        <w:jc w:val="center"/>
        <w:rPr>
          <w:b/>
          <w:bCs/>
          <w:lang w:val="lv-LV"/>
        </w:rPr>
      </w:pPr>
    </w:p>
    <w:p w14:paraId="6769C59E" w14:textId="77777777" w:rsidR="0064777D" w:rsidRPr="005A777A" w:rsidRDefault="0064777D" w:rsidP="0064777D">
      <w:pPr>
        <w:pStyle w:val="BodyText"/>
        <w:shd w:val="clear" w:color="auto" w:fill="auto"/>
        <w:ind w:left="280"/>
        <w:jc w:val="center"/>
        <w:rPr>
          <w:b/>
          <w:bCs/>
          <w:lang w:val="lv-LV"/>
        </w:rPr>
      </w:pPr>
    </w:p>
    <w:p w14:paraId="5FCF24F9" w14:textId="77777777" w:rsidR="0064777D" w:rsidRPr="005A777A" w:rsidRDefault="0064777D" w:rsidP="0064777D">
      <w:pPr>
        <w:pStyle w:val="BodyText"/>
        <w:shd w:val="clear" w:color="auto" w:fill="auto"/>
        <w:ind w:left="280"/>
        <w:jc w:val="center"/>
        <w:rPr>
          <w:b/>
          <w:bCs/>
          <w:lang w:val="lv-LV"/>
        </w:rPr>
      </w:pPr>
    </w:p>
    <w:p w14:paraId="28CA57D9" w14:textId="77777777" w:rsidR="0064777D" w:rsidRPr="005A777A" w:rsidRDefault="0064777D" w:rsidP="0064777D">
      <w:pPr>
        <w:pStyle w:val="BodyText"/>
        <w:shd w:val="clear" w:color="auto" w:fill="auto"/>
        <w:ind w:left="280"/>
        <w:jc w:val="center"/>
        <w:rPr>
          <w:b/>
          <w:bCs/>
          <w:lang w:val="lv-LV"/>
        </w:rPr>
      </w:pPr>
    </w:p>
    <w:p w14:paraId="7598EF2E" w14:textId="77777777" w:rsidR="0064777D" w:rsidRPr="005A777A" w:rsidRDefault="0064777D" w:rsidP="0064777D">
      <w:pPr>
        <w:pStyle w:val="BodyText"/>
        <w:shd w:val="clear" w:color="auto" w:fill="auto"/>
        <w:ind w:left="280"/>
        <w:jc w:val="center"/>
        <w:rPr>
          <w:b/>
          <w:bCs/>
          <w:lang w:val="lv-LV"/>
        </w:rPr>
      </w:pPr>
    </w:p>
    <w:p w14:paraId="071C9F44" w14:textId="77777777" w:rsidR="0064777D" w:rsidRPr="005A777A" w:rsidRDefault="0064777D" w:rsidP="0064777D">
      <w:pPr>
        <w:pStyle w:val="BodyText"/>
        <w:shd w:val="clear" w:color="auto" w:fill="auto"/>
        <w:ind w:left="280"/>
        <w:jc w:val="center"/>
        <w:rPr>
          <w:lang w:val="lv-LV"/>
        </w:rPr>
      </w:pPr>
    </w:p>
    <w:p w14:paraId="7016A860" w14:textId="77777777" w:rsidR="0064777D" w:rsidRPr="005A777A" w:rsidRDefault="0064777D" w:rsidP="0064777D">
      <w:pPr>
        <w:pStyle w:val="Heading31"/>
        <w:keepNext/>
        <w:keepLines/>
        <w:shd w:val="clear" w:color="auto" w:fill="auto"/>
        <w:spacing w:after="260"/>
        <w:ind w:left="0"/>
        <w:jc w:val="center"/>
        <w:rPr>
          <w:lang w:val="lv-LV"/>
        </w:rPr>
      </w:pPr>
      <w:bookmarkStart w:id="5" w:name="bookmark5"/>
      <w:r w:rsidRPr="005A777A">
        <w:rPr>
          <w:lang w:val="lv-LV" w:bidi="en-US"/>
        </w:rPr>
        <w:lastRenderedPageBreak/>
        <w:t>SATURS</w:t>
      </w:r>
      <w:bookmarkEnd w:id="5"/>
    </w:p>
    <w:p w14:paraId="30465F51" w14:textId="649212AE" w:rsidR="0064777D" w:rsidRPr="005A777A" w:rsidRDefault="000225FC" w:rsidP="000225FC">
      <w:pPr>
        <w:pStyle w:val="BodyText"/>
        <w:shd w:val="clear" w:color="auto" w:fill="auto"/>
        <w:tabs>
          <w:tab w:val="left" w:pos="334"/>
        </w:tabs>
        <w:spacing w:line="360" w:lineRule="auto"/>
        <w:jc w:val="left"/>
        <w:rPr>
          <w:lang w:val="lv-LV"/>
        </w:rPr>
      </w:pPr>
      <w:r>
        <w:rPr>
          <w:lang w:val="lv-LV"/>
        </w:rPr>
        <w:t xml:space="preserve">1. </w:t>
      </w:r>
      <w:r w:rsidR="0064777D" w:rsidRPr="005A777A">
        <w:rPr>
          <w:lang w:val="lv-LV"/>
        </w:rPr>
        <w:t xml:space="preserve">Vispārīgā informācija </w:t>
      </w:r>
      <w:r w:rsidR="007D31C8">
        <w:rPr>
          <w:lang w:val="lv-LV"/>
        </w:rPr>
        <w:tab/>
      </w:r>
      <w:r w:rsidR="007D31C8">
        <w:rPr>
          <w:lang w:val="lv-LV"/>
        </w:rPr>
        <w:tab/>
      </w:r>
      <w:r w:rsidR="007D31C8">
        <w:rPr>
          <w:lang w:val="lv-LV"/>
        </w:rPr>
        <w:tab/>
      </w:r>
      <w:r w:rsidR="007D31C8">
        <w:rPr>
          <w:lang w:val="lv-LV"/>
        </w:rPr>
        <w:tab/>
      </w:r>
      <w:r w:rsidR="007D31C8">
        <w:rPr>
          <w:lang w:val="lv-LV"/>
        </w:rPr>
        <w:tab/>
      </w:r>
      <w:r w:rsidR="007D31C8">
        <w:rPr>
          <w:lang w:val="lv-LV"/>
        </w:rPr>
        <w:tab/>
      </w:r>
      <w:r w:rsidR="007D31C8">
        <w:rPr>
          <w:lang w:val="lv-LV"/>
        </w:rPr>
        <w:tab/>
      </w:r>
      <w:r w:rsidR="007D31C8">
        <w:rPr>
          <w:lang w:val="lv-LV"/>
        </w:rPr>
        <w:tab/>
      </w:r>
      <w:r w:rsidR="007D31C8">
        <w:rPr>
          <w:lang w:val="lv-LV"/>
        </w:rPr>
        <w:tab/>
      </w:r>
      <w:r w:rsidR="0064777D" w:rsidRPr="005A777A">
        <w:rPr>
          <w:lang w:val="lv-LV" w:bidi="en-US"/>
        </w:rPr>
        <w:t>3</w:t>
      </w:r>
    </w:p>
    <w:p w14:paraId="16C36465" w14:textId="7D0D91BE" w:rsidR="0064777D" w:rsidRPr="005A777A" w:rsidRDefault="000225FC" w:rsidP="000225FC">
      <w:pPr>
        <w:pStyle w:val="BodyText"/>
        <w:shd w:val="clear" w:color="auto" w:fill="auto"/>
        <w:tabs>
          <w:tab w:val="left" w:pos="416"/>
        </w:tabs>
        <w:spacing w:line="360" w:lineRule="auto"/>
        <w:jc w:val="left"/>
        <w:rPr>
          <w:lang w:val="lv-LV"/>
        </w:rPr>
      </w:pPr>
      <w:r>
        <w:rPr>
          <w:lang w:val="lv-LV"/>
        </w:rPr>
        <w:t xml:space="preserve">2. </w:t>
      </w:r>
      <w:r w:rsidR="0064777D" w:rsidRPr="005A777A">
        <w:rPr>
          <w:lang w:val="lv-LV"/>
        </w:rPr>
        <w:t xml:space="preserve">Piedāvājumu noformēšana, iesniegšanas </w:t>
      </w:r>
      <w:r w:rsidR="0064777D" w:rsidRPr="005A777A">
        <w:rPr>
          <w:lang w:val="lv-LV" w:bidi="en-US"/>
        </w:rPr>
        <w:t xml:space="preserve">un </w:t>
      </w:r>
      <w:r w:rsidR="0064777D" w:rsidRPr="005A777A">
        <w:rPr>
          <w:lang w:val="lv-LV"/>
        </w:rPr>
        <w:t xml:space="preserve">atvēršanas nosacījumi </w:t>
      </w:r>
      <w:r w:rsidR="007D31C8">
        <w:rPr>
          <w:lang w:val="lv-LV"/>
        </w:rPr>
        <w:tab/>
      </w:r>
      <w:r w:rsidR="007D31C8">
        <w:rPr>
          <w:lang w:val="lv-LV"/>
        </w:rPr>
        <w:tab/>
      </w:r>
      <w:r w:rsidR="007D31C8">
        <w:rPr>
          <w:lang w:val="lv-LV"/>
        </w:rPr>
        <w:tab/>
      </w:r>
      <w:r w:rsidR="007D31C8">
        <w:rPr>
          <w:lang w:val="lv-LV"/>
        </w:rPr>
        <w:tab/>
      </w:r>
      <w:r w:rsidR="0064777D" w:rsidRPr="005A777A">
        <w:rPr>
          <w:lang w:val="lv-LV" w:bidi="en-US"/>
        </w:rPr>
        <w:t>4</w:t>
      </w:r>
    </w:p>
    <w:p w14:paraId="60EF327C" w14:textId="4984D78B" w:rsidR="0064777D" w:rsidRPr="005A777A" w:rsidRDefault="000225FC" w:rsidP="000225FC">
      <w:pPr>
        <w:pStyle w:val="BodyText"/>
        <w:shd w:val="clear" w:color="auto" w:fill="auto"/>
        <w:tabs>
          <w:tab w:val="left" w:pos="498"/>
        </w:tabs>
        <w:spacing w:line="360" w:lineRule="auto"/>
        <w:jc w:val="left"/>
        <w:rPr>
          <w:lang w:val="lv-LV"/>
        </w:rPr>
      </w:pPr>
      <w:r>
        <w:rPr>
          <w:lang w:val="lv-LV"/>
        </w:rPr>
        <w:t xml:space="preserve">3. </w:t>
      </w:r>
      <w:r w:rsidR="0064777D" w:rsidRPr="005A777A">
        <w:rPr>
          <w:lang w:val="lv-LV"/>
        </w:rPr>
        <w:t xml:space="preserve">Prasības </w:t>
      </w:r>
      <w:r w:rsidR="0064777D" w:rsidRPr="005A777A">
        <w:rPr>
          <w:lang w:val="lv-LV" w:bidi="en-US"/>
        </w:rPr>
        <w:t xml:space="preserve">pretendentam un iesniegtajam </w:t>
      </w:r>
      <w:r w:rsidR="0064777D" w:rsidRPr="005A777A">
        <w:rPr>
          <w:lang w:val="lv-LV"/>
        </w:rPr>
        <w:t xml:space="preserve">piedāvājumam, </w:t>
      </w:r>
      <w:r w:rsidR="0064777D" w:rsidRPr="005A777A">
        <w:rPr>
          <w:lang w:val="lv-LV" w:bidi="en-US"/>
        </w:rPr>
        <w:t xml:space="preserve">iesniedzamie dokumenti </w:t>
      </w:r>
      <w:r w:rsidR="007D31C8">
        <w:rPr>
          <w:lang w:val="lv-LV" w:bidi="en-US"/>
        </w:rPr>
        <w:tab/>
      </w:r>
      <w:r w:rsidR="007D31C8">
        <w:rPr>
          <w:lang w:val="lv-LV" w:bidi="en-US"/>
        </w:rPr>
        <w:tab/>
      </w:r>
      <w:r w:rsidR="0064777D" w:rsidRPr="005A777A">
        <w:rPr>
          <w:lang w:val="lv-LV" w:bidi="en-US"/>
        </w:rPr>
        <w:t>6</w:t>
      </w:r>
    </w:p>
    <w:p w14:paraId="537096F0" w14:textId="0033F093" w:rsidR="0064777D" w:rsidRPr="005A777A" w:rsidRDefault="000225FC" w:rsidP="000225FC">
      <w:pPr>
        <w:pStyle w:val="BodyText"/>
        <w:shd w:val="clear" w:color="auto" w:fill="auto"/>
        <w:tabs>
          <w:tab w:val="left" w:pos="483"/>
        </w:tabs>
        <w:spacing w:line="360" w:lineRule="auto"/>
        <w:jc w:val="left"/>
        <w:rPr>
          <w:lang w:val="lv-LV"/>
        </w:rPr>
      </w:pPr>
      <w:r>
        <w:rPr>
          <w:lang w:val="lv-LV"/>
        </w:rPr>
        <w:t xml:space="preserve">4. </w:t>
      </w:r>
      <w:r w:rsidR="0064777D" w:rsidRPr="005A777A">
        <w:rPr>
          <w:lang w:val="lv-LV"/>
        </w:rPr>
        <w:t xml:space="preserve">Piedāvājumu vērtēšana, </w:t>
      </w:r>
      <w:r w:rsidR="0064777D" w:rsidRPr="005A777A">
        <w:rPr>
          <w:lang w:val="lv-LV" w:bidi="en-US"/>
        </w:rPr>
        <w:t xml:space="preserve">pretendentu atlase un </w:t>
      </w:r>
      <w:r w:rsidR="0064777D" w:rsidRPr="005A777A">
        <w:rPr>
          <w:lang w:val="lv-LV"/>
        </w:rPr>
        <w:t xml:space="preserve">piedāvājumu izvēle </w:t>
      </w:r>
      <w:r w:rsidR="007D31C8">
        <w:rPr>
          <w:lang w:val="lv-LV"/>
        </w:rPr>
        <w:tab/>
      </w:r>
      <w:r w:rsidR="007D31C8">
        <w:rPr>
          <w:lang w:val="lv-LV"/>
        </w:rPr>
        <w:tab/>
      </w:r>
      <w:r w:rsidR="007D31C8">
        <w:rPr>
          <w:lang w:val="lv-LV"/>
        </w:rPr>
        <w:tab/>
      </w:r>
      <w:r w:rsidR="007D31C8">
        <w:rPr>
          <w:lang w:val="lv-LV"/>
        </w:rPr>
        <w:tab/>
      </w:r>
      <w:r w:rsidR="007D31C8">
        <w:rPr>
          <w:lang w:val="lv-LV" w:bidi="en-US"/>
        </w:rPr>
        <w:t>8</w:t>
      </w:r>
    </w:p>
    <w:p w14:paraId="215B5180" w14:textId="6CCE292E" w:rsidR="0064777D" w:rsidRPr="005A777A" w:rsidRDefault="000225FC" w:rsidP="000225FC">
      <w:pPr>
        <w:pStyle w:val="BodyText"/>
        <w:shd w:val="clear" w:color="auto" w:fill="auto"/>
        <w:tabs>
          <w:tab w:val="left" w:pos="402"/>
          <w:tab w:val="left" w:pos="8467"/>
        </w:tabs>
        <w:spacing w:line="360" w:lineRule="auto"/>
        <w:jc w:val="left"/>
        <w:rPr>
          <w:lang w:val="lv-LV"/>
        </w:rPr>
      </w:pPr>
      <w:r>
        <w:rPr>
          <w:lang w:val="lv-LV"/>
        </w:rPr>
        <w:t xml:space="preserve">5. </w:t>
      </w:r>
      <w:r w:rsidR="0064777D" w:rsidRPr="005A777A">
        <w:rPr>
          <w:lang w:val="lv-LV"/>
        </w:rPr>
        <w:t xml:space="preserve">Piedāvājuma izvēles kritērijs, lēmuma pieņemšana, publicēšana, </w:t>
      </w:r>
      <w:r w:rsidR="0064777D" w:rsidRPr="005A777A">
        <w:rPr>
          <w:lang w:val="lv-LV" w:bidi="en-US"/>
        </w:rPr>
        <w:t xml:space="preserve">pretendentu </w:t>
      </w:r>
      <w:r w:rsidR="0064777D" w:rsidRPr="005A777A">
        <w:rPr>
          <w:lang w:val="lv-LV"/>
        </w:rPr>
        <w:t xml:space="preserve">informēšana </w:t>
      </w:r>
      <w:r w:rsidR="0064777D" w:rsidRPr="005A777A">
        <w:rPr>
          <w:lang w:val="lv-LV" w:bidi="en-US"/>
        </w:rPr>
        <w:t xml:space="preserve">par </w:t>
      </w:r>
      <w:r w:rsidR="007D31C8">
        <w:rPr>
          <w:lang w:val="lv-LV"/>
        </w:rPr>
        <w:t>pieņemto lēmumu</w:t>
      </w:r>
      <w:r w:rsidR="007D31C8">
        <w:rPr>
          <w:lang w:val="lv-LV"/>
        </w:rPr>
        <w:tab/>
      </w:r>
      <w:r w:rsidR="007D31C8">
        <w:rPr>
          <w:lang w:val="lv-LV"/>
        </w:rPr>
        <w:tab/>
      </w:r>
      <w:r w:rsidR="007D31C8">
        <w:rPr>
          <w:lang w:val="lv-LV" w:bidi="en-US"/>
        </w:rPr>
        <w:t>9</w:t>
      </w:r>
    </w:p>
    <w:p w14:paraId="47526CF2" w14:textId="4911795D" w:rsidR="0064777D" w:rsidRPr="005A777A" w:rsidRDefault="000225FC" w:rsidP="000225FC">
      <w:pPr>
        <w:pStyle w:val="BodyText"/>
        <w:shd w:val="clear" w:color="auto" w:fill="auto"/>
        <w:tabs>
          <w:tab w:val="left" w:pos="507"/>
          <w:tab w:val="left" w:pos="8467"/>
        </w:tabs>
        <w:spacing w:line="360" w:lineRule="auto"/>
        <w:jc w:val="left"/>
        <w:rPr>
          <w:lang w:val="lv-LV"/>
        </w:rPr>
      </w:pPr>
      <w:r>
        <w:rPr>
          <w:lang w:val="lv-LV" w:bidi="en-US"/>
        </w:rPr>
        <w:t xml:space="preserve">6. </w:t>
      </w:r>
      <w:r w:rsidR="0064777D" w:rsidRPr="005A777A">
        <w:rPr>
          <w:lang w:val="lv-LV" w:bidi="en-US"/>
        </w:rPr>
        <w:t xml:space="preserve">Iepirkuma komisijas </w:t>
      </w:r>
      <w:r w:rsidR="0064777D" w:rsidRPr="005A777A">
        <w:rPr>
          <w:lang w:val="lv-LV"/>
        </w:rPr>
        <w:t xml:space="preserve">tiesības </w:t>
      </w:r>
      <w:r w:rsidR="0064777D" w:rsidRPr="005A777A">
        <w:rPr>
          <w:lang w:val="lv-LV" w:bidi="en-US"/>
        </w:rPr>
        <w:t xml:space="preserve">un </w:t>
      </w:r>
      <w:r w:rsidR="0064777D" w:rsidRPr="005A777A">
        <w:rPr>
          <w:lang w:val="lv-LV"/>
        </w:rPr>
        <w:t>pienākumi</w:t>
      </w:r>
      <w:r w:rsidR="0064777D" w:rsidRPr="005A777A">
        <w:rPr>
          <w:lang w:val="lv-LV"/>
        </w:rPr>
        <w:tab/>
      </w:r>
      <w:r w:rsidR="007D31C8">
        <w:rPr>
          <w:lang w:val="lv-LV"/>
        </w:rPr>
        <w:tab/>
      </w:r>
      <w:r w:rsidR="007D31C8">
        <w:rPr>
          <w:lang w:val="lv-LV" w:bidi="en-US"/>
        </w:rPr>
        <w:t>10</w:t>
      </w:r>
    </w:p>
    <w:p w14:paraId="402A6AC3" w14:textId="735A81F4" w:rsidR="0064777D" w:rsidRPr="005A777A" w:rsidRDefault="000225FC" w:rsidP="000225FC">
      <w:pPr>
        <w:pStyle w:val="BodyText"/>
        <w:shd w:val="clear" w:color="auto" w:fill="auto"/>
        <w:tabs>
          <w:tab w:val="left" w:pos="589"/>
        </w:tabs>
        <w:spacing w:after="260" w:line="360" w:lineRule="auto"/>
        <w:jc w:val="left"/>
        <w:rPr>
          <w:lang w:val="lv-LV"/>
        </w:rPr>
      </w:pPr>
      <w:r>
        <w:rPr>
          <w:lang w:val="lv-LV" w:bidi="en-US"/>
        </w:rPr>
        <w:t xml:space="preserve">7. </w:t>
      </w:r>
      <w:r w:rsidR="0064777D" w:rsidRPr="005A777A">
        <w:rPr>
          <w:lang w:val="lv-LV" w:bidi="en-US"/>
        </w:rPr>
        <w:t xml:space="preserve">Pretendenta </w:t>
      </w:r>
      <w:r w:rsidR="0064777D" w:rsidRPr="005A777A">
        <w:rPr>
          <w:lang w:val="lv-LV"/>
        </w:rPr>
        <w:t xml:space="preserve">tiesības </w:t>
      </w:r>
      <w:r w:rsidR="0064777D" w:rsidRPr="005A777A">
        <w:rPr>
          <w:lang w:val="lv-LV" w:bidi="en-US"/>
        </w:rPr>
        <w:t xml:space="preserve">un </w:t>
      </w:r>
      <w:r w:rsidR="0064777D" w:rsidRPr="005A777A">
        <w:rPr>
          <w:lang w:val="lv-LV"/>
        </w:rPr>
        <w:t xml:space="preserve">pienākumi </w:t>
      </w:r>
      <w:r w:rsidR="007D31C8">
        <w:rPr>
          <w:lang w:val="lv-LV"/>
        </w:rPr>
        <w:tab/>
      </w:r>
      <w:r w:rsidR="007D31C8">
        <w:rPr>
          <w:lang w:val="lv-LV"/>
        </w:rPr>
        <w:tab/>
      </w:r>
      <w:r w:rsidR="007D31C8">
        <w:rPr>
          <w:lang w:val="lv-LV"/>
        </w:rPr>
        <w:tab/>
      </w:r>
      <w:r w:rsidR="007D31C8">
        <w:rPr>
          <w:lang w:val="lv-LV"/>
        </w:rPr>
        <w:tab/>
      </w:r>
      <w:r w:rsidR="007D31C8">
        <w:rPr>
          <w:lang w:val="lv-LV"/>
        </w:rPr>
        <w:tab/>
      </w:r>
      <w:r w:rsidR="007D31C8">
        <w:rPr>
          <w:lang w:val="lv-LV"/>
        </w:rPr>
        <w:tab/>
      </w:r>
      <w:r w:rsidR="007D31C8">
        <w:rPr>
          <w:lang w:val="lv-LV"/>
        </w:rPr>
        <w:tab/>
      </w:r>
      <w:r>
        <w:rPr>
          <w:lang w:val="lv-LV"/>
        </w:rPr>
        <w:tab/>
      </w:r>
      <w:r w:rsidR="0064777D" w:rsidRPr="005A777A">
        <w:rPr>
          <w:lang w:val="lv-LV" w:bidi="en-US"/>
        </w:rPr>
        <w:t>11</w:t>
      </w:r>
    </w:p>
    <w:p w14:paraId="364E956E" w14:textId="77777777" w:rsidR="0064777D" w:rsidRPr="005A777A" w:rsidRDefault="0064777D" w:rsidP="0064777D">
      <w:pPr>
        <w:pStyle w:val="Heading31"/>
        <w:keepNext/>
        <w:keepLines/>
        <w:shd w:val="clear" w:color="auto" w:fill="auto"/>
        <w:spacing w:line="360" w:lineRule="auto"/>
        <w:ind w:left="0"/>
        <w:rPr>
          <w:lang w:val="lv-LV"/>
        </w:rPr>
      </w:pPr>
      <w:bookmarkStart w:id="6" w:name="bookmark6"/>
      <w:r w:rsidRPr="005A777A">
        <w:rPr>
          <w:lang w:val="lv-LV" w:bidi="en-US"/>
        </w:rPr>
        <w:t>PIELIKUMI</w:t>
      </w:r>
      <w:bookmarkEnd w:id="6"/>
    </w:p>
    <w:p w14:paraId="7FC76796" w14:textId="77777777" w:rsidR="0064777D" w:rsidRPr="005A777A" w:rsidRDefault="0064777D" w:rsidP="0064777D">
      <w:pPr>
        <w:pStyle w:val="BodyText"/>
        <w:shd w:val="clear" w:color="auto" w:fill="auto"/>
        <w:spacing w:line="360" w:lineRule="auto"/>
        <w:jc w:val="left"/>
        <w:rPr>
          <w:lang w:val="lv-LV"/>
        </w:rPr>
      </w:pPr>
      <w:r w:rsidRPr="005A777A">
        <w:rPr>
          <w:lang w:val="lv-LV"/>
        </w:rPr>
        <w:t>Pielikums Nr.1 - Pieteikums par piedalīšanos iepirkumā</w:t>
      </w:r>
    </w:p>
    <w:p w14:paraId="1FDDE266" w14:textId="1470B1E8" w:rsidR="0064777D" w:rsidRPr="005A777A" w:rsidRDefault="0064777D" w:rsidP="0064777D">
      <w:pPr>
        <w:pStyle w:val="BodyText"/>
        <w:shd w:val="clear" w:color="auto" w:fill="auto"/>
        <w:spacing w:line="360" w:lineRule="auto"/>
        <w:jc w:val="left"/>
        <w:rPr>
          <w:lang w:val="lv-LV"/>
        </w:rPr>
      </w:pPr>
      <w:r w:rsidRPr="005A777A">
        <w:rPr>
          <w:lang w:val="lv-LV"/>
        </w:rPr>
        <w:t>Pielikums Nr.2 - Tehniskā specifikācija</w:t>
      </w:r>
      <w:r w:rsidR="00B96D96">
        <w:rPr>
          <w:lang w:val="lv-LV"/>
        </w:rPr>
        <w:t xml:space="preserve"> - piedāvājums</w:t>
      </w:r>
    </w:p>
    <w:p w14:paraId="1E43351B" w14:textId="064F8537" w:rsidR="0064777D" w:rsidRPr="005A777A" w:rsidRDefault="0064777D" w:rsidP="0064777D">
      <w:pPr>
        <w:pStyle w:val="BodyText"/>
        <w:shd w:val="clear" w:color="auto" w:fill="auto"/>
        <w:spacing w:line="360" w:lineRule="auto"/>
        <w:jc w:val="left"/>
        <w:rPr>
          <w:lang w:val="lv-LV"/>
        </w:rPr>
      </w:pPr>
      <w:r w:rsidRPr="005A777A">
        <w:rPr>
          <w:lang w:val="lv-LV"/>
        </w:rPr>
        <w:t xml:space="preserve">Pielikums Nr.3 - </w:t>
      </w:r>
      <w:r w:rsidR="00564251" w:rsidRPr="005A777A">
        <w:rPr>
          <w:lang w:val="lv-LV"/>
        </w:rPr>
        <w:t>Finanšu piedāvājums</w:t>
      </w:r>
    </w:p>
    <w:p w14:paraId="1358FC51" w14:textId="77777777" w:rsidR="0064777D" w:rsidRPr="00E12FF2" w:rsidRDefault="0064777D" w:rsidP="0064777D">
      <w:pPr>
        <w:pStyle w:val="BodyText"/>
        <w:shd w:val="clear" w:color="auto" w:fill="auto"/>
        <w:spacing w:line="360" w:lineRule="auto"/>
        <w:jc w:val="left"/>
        <w:rPr>
          <w:lang w:val="lv-LV"/>
        </w:rPr>
      </w:pPr>
      <w:r w:rsidRPr="00E12FF2">
        <w:rPr>
          <w:lang w:val="lv-LV"/>
        </w:rPr>
        <w:t>Pielikums Nr.4 - Apliecinājums</w:t>
      </w:r>
    </w:p>
    <w:p w14:paraId="0ACEBEFD" w14:textId="10AD98CB" w:rsidR="0064777D" w:rsidRPr="000225FC" w:rsidRDefault="0064777D" w:rsidP="007D31C8">
      <w:pPr>
        <w:pStyle w:val="BodyText"/>
        <w:shd w:val="clear" w:color="auto" w:fill="auto"/>
        <w:spacing w:line="360" w:lineRule="auto"/>
        <w:jc w:val="left"/>
        <w:rPr>
          <w:color w:val="000000" w:themeColor="text1"/>
          <w:lang w:val="lv-LV"/>
        </w:rPr>
      </w:pPr>
      <w:r w:rsidRPr="000225FC">
        <w:rPr>
          <w:color w:val="000000" w:themeColor="text1"/>
          <w:lang w:val="lv-LV"/>
        </w:rPr>
        <w:t>Pielikums Nr.5 - Iepirkuma līguma projekts</w:t>
      </w:r>
    </w:p>
    <w:p w14:paraId="6ECB64EE" w14:textId="628D34A8" w:rsidR="007D31C8" w:rsidRDefault="007D31C8" w:rsidP="007D31C8">
      <w:pPr>
        <w:pStyle w:val="BodyText"/>
        <w:shd w:val="clear" w:color="auto" w:fill="auto"/>
        <w:spacing w:line="360" w:lineRule="auto"/>
        <w:jc w:val="left"/>
        <w:rPr>
          <w:color w:val="FF0000"/>
          <w:lang w:val="lv-LV"/>
        </w:rPr>
      </w:pPr>
    </w:p>
    <w:p w14:paraId="5E29ED57" w14:textId="034E60F6" w:rsidR="007D31C8" w:rsidRDefault="007D31C8" w:rsidP="007D31C8">
      <w:pPr>
        <w:pStyle w:val="BodyText"/>
        <w:shd w:val="clear" w:color="auto" w:fill="auto"/>
        <w:spacing w:line="360" w:lineRule="auto"/>
        <w:jc w:val="left"/>
        <w:rPr>
          <w:color w:val="FF0000"/>
          <w:lang w:val="lv-LV"/>
        </w:rPr>
      </w:pPr>
    </w:p>
    <w:p w14:paraId="70EA74E3" w14:textId="2117E6E0" w:rsidR="007D31C8" w:rsidRDefault="007D31C8" w:rsidP="007D31C8">
      <w:pPr>
        <w:pStyle w:val="BodyText"/>
        <w:shd w:val="clear" w:color="auto" w:fill="auto"/>
        <w:spacing w:line="360" w:lineRule="auto"/>
        <w:jc w:val="left"/>
        <w:rPr>
          <w:color w:val="FF0000"/>
          <w:lang w:val="lv-LV"/>
        </w:rPr>
      </w:pPr>
    </w:p>
    <w:p w14:paraId="2D00E6DC" w14:textId="32493E5A" w:rsidR="007D31C8" w:rsidRDefault="007D31C8" w:rsidP="007D31C8">
      <w:pPr>
        <w:pStyle w:val="BodyText"/>
        <w:shd w:val="clear" w:color="auto" w:fill="auto"/>
        <w:spacing w:line="360" w:lineRule="auto"/>
        <w:jc w:val="left"/>
        <w:rPr>
          <w:color w:val="FF0000"/>
          <w:lang w:val="lv-LV"/>
        </w:rPr>
      </w:pPr>
    </w:p>
    <w:p w14:paraId="3EE9D1D2" w14:textId="70F28197" w:rsidR="007D31C8" w:rsidRDefault="007D31C8" w:rsidP="007D31C8">
      <w:pPr>
        <w:pStyle w:val="BodyText"/>
        <w:shd w:val="clear" w:color="auto" w:fill="auto"/>
        <w:spacing w:line="360" w:lineRule="auto"/>
        <w:jc w:val="left"/>
        <w:rPr>
          <w:color w:val="FF0000"/>
          <w:lang w:val="lv-LV"/>
        </w:rPr>
      </w:pPr>
    </w:p>
    <w:p w14:paraId="2262730C" w14:textId="79A6759D" w:rsidR="007D31C8" w:rsidRDefault="007D31C8" w:rsidP="007D31C8">
      <w:pPr>
        <w:pStyle w:val="BodyText"/>
        <w:shd w:val="clear" w:color="auto" w:fill="auto"/>
        <w:spacing w:line="360" w:lineRule="auto"/>
        <w:jc w:val="left"/>
        <w:rPr>
          <w:color w:val="FF0000"/>
          <w:lang w:val="lv-LV"/>
        </w:rPr>
      </w:pPr>
    </w:p>
    <w:p w14:paraId="01FB120F" w14:textId="5416350B" w:rsidR="007D31C8" w:rsidRDefault="007D31C8" w:rsidP="007D31C8">
      <w:pPr>
        <w:pStyle w:val="BodyText"/>
        <w:shd w:val="clear" w:color="auto" w:fill="auto"/>
        <w:spacing w:line="360" w:lineRule="auto"/>
        <w:jc w:val="left"/>
        <w:rPr>
          <w:color w:val="FF0000"/>
          <w:lang w:val="lv-LV"/>
        </w:rPr>
      </w:pPr>
    </w:p>
    <w:p w14:paraId="72FDCA33" w14:textId="72E2CCC8" w:rsidR="007D31C8" w:rsidRDefault="007D31C8" w:rsidP="007D31C8">
      <w:pPr>
        <w:pStyle w:val="BodyText"/>
        <w:shd w:val="clear" w:color="auto" w:fill="auto"/>
        <w:spacing w:line="360" w:lineRule="auto"/>
        <w:jc w:val="left"/>
        <w:rPr>
          <w:color w:val="FF0000"/>
          <w:lang w:val="lv-LV"/>
        </w:rPr>
      </w:pPr>
    </w:p>
    <w:p w14:paraId="01D702CE" w14:textId="0B05A360" w:rsidR="007D31C8" w:rsidRDefault="007D31C8" w:rsidP="007D31C8">
      <w:pPr>
        <w:pStyle w:val="BodyText"/>
        <w:shd w:val="clear" w:color="auto" w:fill="auto"/>
        <w:spacing w:line="360" w:lineRule="auto"/>
        <w:jc w:val="left"/>
        <w:rPr>
          <w:color w:val="FF0000"/>
          <w:lang w:val="lv-LV"/>
        </w:rPr>
      </w:pPr>
    </w:p>
    <w:p w14:paraId="72595F2E" w14:textId="0CDC28DF" w:rsidR="007D31C8" w:rsidRDefault="007D31C8" w:rsidP="007D31C8">
      <w:pPr>
        <w:pStyle w:val="BodyText"/>
        <w:shd w:val="clear" w:color="auto" w:fill="auto"/>
        <w:spacing w:line="360" w:lineRule="auto"/>
        <w:jc w:val="left"/>
        <w:rPr>
          <w:color w:val="FF0000"/>
          <w:lang w:val="lv-LV"/>
        </w:rPr>
      </w:pPr>
    </w:p>
    <w:p w14:paraId="7518B206" w14:textId="3565DF48" w:rsidR="007D31C8" w:rsidRDefault="007D31C8" w:rsidP="007D31C8">
      <w:pPr>
        <w:pStyle w:val="BodyText"/>
        <w:shd w:val="clear" w:color="auto" w:fill="auto"/>
        <w:spacing w:line="360" w:lineRule="auto"/>
        <w:jc w:val="left"/>
        <w:rPr>
          <w:color w:val="FF0000"/>
          <w:lang w:val="lv-LV"/>
        </w:rPr>
      </w:pPr>
    </w:p>
    <w:p w14:paraId="20339504" w14:textId="3B2FB3AD" w:rsidR="007D31C8" w:rsidRDefault="007D31C8" w:rsidP="007D31C8">
      <w:pPr>
        <w:pStyle w:val="BodyText"/>
        <w:shd w:val="clear" w:color="auto" w:fill="auto"/>
        <w:spacing w:line="360" w:lineRule="auto"/>
        <w:jc w:val="left"/>
        <w:rPr>
          <w:color w:val="FF0000"/>
          <w:lang w:val="lv-LV"/>
        </w:rPr>
      </w:pPr>
    </w:p>
    <w:p w14:paraId="300CB5A3" w14:textId="4DB595FE" w:rsidR="007D31C8" w:rsidRDefault="007D31C8" w:rsidP="007D31C8">
      <w:pPr>
        <w:pStyle w:val="BodyText"/>
        <w:shd w:val="clear" w:color="auto" w:fill="auto"/>
        <w:spacing w:line="360" w:lineRule="auto"/>
        <w:jc w:val="left"/>
        <w:rPr>
          <w:color w:val="FF0000"/>
          <w:lang w:val="lv-LV"/>
        </w:rPr>
      </w:pPr>
    </w:p>
    <w:p w14:paraId="4A4808A4" w14:textId="2EAFB6FF" w:rsidR="007D31C8" w:rsidRDefault="007D31C8" w:rsidP="007D31C8">
      <w:pPr>
        <w:pStyle w:val="BodyText"/>
        <w:shd w:val="clear" w:color="auto" w:fill="auto"/>
        <w:spacing w:line="360" w:lineRule="auto"/>
        <w:jc w:val="left"/>
        <w:rPr>
          <w:color w:val="FF0000"/>
          <w:lang w:val="lv-LV"/>
        </w:rPr>
      </w:pPr>
    </w:p>
    <w:p w14:paraId="260C26FC" w14:textId="5ADCBB11" w:rsidR="007D31C8" w:rsidRDefault="007D31C8" w:rsidP="007D31C8">
      <w:pPr>
        <w:pStyle w:val="BodyText"/>
        <w:shd w:val="clear" w:color="auto" w:fill="auto"/>
        <w:spacing w:line="360" w:lineRule="auto"/>
        <w:jc w:val="left"/>
        <w:rPr>
          <w:color w:val="FF0000"/>
          <w:lang w:val="lv-LV"/>
        </w:rPr>
      </w:pPr>
    </w:p>
    <w:p w14:paraId="610173BC" w14:textId="784DE501" w:rsidR="007D31C8" w:rsidRDefault="007D31C8" w:rsidP="007D31C8">
      <w:pPr>
        <w:pStyle w:val="BodyText"/>
        <w:shd w:val="clear" w:color="auto" w:fill="auto"/>
        <w:spacing w:line="360" w:lineRule="auto"/>
        <w:jc w:val="left"/>
        <w:rPr>
          <w:color w:val="FF0000"/>
          <w:lang w:val="lv-LV"/>
        </w:rPr>
      </w:pPr>
    </w:p>
    <w:p w14:paraId="5F57619B" w14:textId="392097D4" w:rsidR="007D31C8" w:rsidRDefault="007D31C8" w:rsidP="007D31C8">
      <w:pPr>
        <w:pStyle w:val="BodyText"/>
        <w:shd w:val="clear" w:color="auto" w:fill="auto"/>
        <w:spacing w:line="360" w:lineRule="auto"/>
        <w:jc w:val="left"/>
        <w:rPr>
          <w:color w:val="FF0000"/>
          <w:lang w:val="lv-LV"/>
        </w:rPr>
      </w:pPr>
    </w:p>
    <w:p w14:paraId="326D76C9" w14:textId="76F0BDB7" w:rsidR="007D31C8" w:rsidRDefault="007D31C8" w:rsidP="007D31C8">
      <w:pPr>
        <w:pStyle w:val="BodyText"/>
        <w:shd w:val="clear" w:color="auto" w:fill="auto"/>
        <w:spacing w:line="360" w:lineRule="auto"/>
        <w:jc w:val="left"/>
        <w:rPr>
          <w:color w:val="FF0000"/>
          <w:lang w:val="lv-LV"/>
        </w:rPr>
      </w:pPr>
    </w:p>
    <w:p w14:paraId="0CAB0BB9" w14:textId="326E3576" w:rsidR="007D31C8" w:rsidRDefault="007D31C8" w:rsidP="007D31C8">
      <w:pPr>
        <w:pStyle w:val="BodyText"/>
        <w:shd w:val="clear" w:color="auto" w:fill="auto"/>
        <w:spacing w:line="360" w:lineRule="auto"/>
        <w:jc w:val="left"/>
        <w:rPr>
          <w:color w:val="FF0000"/>
          <w:lang w:val="lv-LV"/>
        </w:rPr>
      </w:pPr>
    </w:p>
    <w:p w14:paraId="4905B8FF" w14:textId="48404F5B" w:rsidR="007D31C8" w:rsidRDefault="007D31C8" w:rsidP="007D31C8">
      <w:pPr>
        <w:pStyle w:val="BodyText"/>
        <w:shd w:val="clear" w:color="auto" w:fill="auto"/>
        <w:spacing w:line="360" w:lineRule="auto"/>
        <w:jc w:val="left"/>
        <w:rPr>
          <w:color w:val="FF0000"/>
          <w:lang w:val="lv-LV"/>
        </w:rPr>
      </w:pPr>
    </w:p>
    <w:p w14:paraId="6631319E" w14:textId="31C5A688" w:rsidR="007D31C8" w:rsidRDefault="007D31C8" w:rsidP="007D31C8">
      <w:pPr>
        <w:pStyle w:val="BodyText"/>
        <w:shd w:val="clear" w:color="auto" w:fill="auto"/>
        <w:spacing w:line="360" w:lineRule="auto"/>
        <w:jc w:val="left"/>
        <w:rPr>
          <w:color w:val="FF0000"/>
          <w:lang w:val="lv-LV"/>
        </w:rPr>
      </w:pPr>
    </w:p>
    <w:p w14:paraId="069284E7" w14:textId="77777777" w:rsidR="00007051" w:rsidRPr="007815D6" w:rsidRDefault="00007051" w:rsidP="007D31C8">
      <w:pPr>
        <w:pStyle w:val="BodyText"/>
        <w:shd w:val="clear" w:color="auto" w:fill="auto"/>
        <w:spacing w:line="360" w:lineRule="auto"/>
        <w:jc w:val="left"/>
        <w:rPr>
          <w:color w:val="FF0000"/>
          <w:lang w:val="lv-LV"/>
        </w:rPr>
        <w:sectPr w:rsidR="00007051" w:rsidRPr="007815D6" w:rsidSect="005A777A">
          <w:footerReference w:type="default" r:id="rId7"/>
          <w:footerReference w:type="first" r:id="rId8"/>
          <w:type w:val="continuous"/>
          <w:pgSz w:w="11900" w:h="16840"/>
          <w:pgMar w:top="1134" w:right="1134" w:bottom="1134" w:left="1701" w:header="0" w:footer="3" w:gutter="0"/>
          <w:pgNumType w:start="1"/>
          <w:cols w:space="720"/>
          <w:noEndnote/>
          <w:titlePg/>
          <w:docGrid w:linePitch="360"/>
        </w:sectPr>
      </w:pPr>
      <w:bookmarkStart w:id="7" w:name="_GoBack"/>
      <w:bookmarkEnd w:id="7"/>
    </w:p>
    <w:p w14:paraId="3881AA48" w14:textId="77777777" w:rsidR="0064777D" w:rsidRPr="0064777D" w:rsidRDefault="0064777D" w:rsidP="0064777D">
      <w:pPr>
        <w:keepNext/>
        <w:keepLines/>
        <w:numPr>
          <w:ilvl w:val="0"/>
          <w:numId w:val="8"/>
        </w:numPr>
        <w:tabs>
          <w:tab w:val="left" w:pos="3657"/>
        </w:tabs>
        <w:spacing w:before="160" w:after="100"/>
        <w:outlineLvl w:val="2"/>
        <w:rPr>
          <w:rFonts w:ascii="Times New Roman" w:eastAsia="Times New Roman" w:hAnsi="Times New Roman" w:cs="Times New Roman"/>
          <w:b/>
          <w:bCs/>
        </w:rPr>
      </w:pPr>
      <w:bookmarkStart w:id="8" w:name="bookmark7"/>
      <w:r w:rsidRPr="0064777D">
        <w:rPr>
          <w:rFonts w:ascii="Times New Roman" w:eastAsia="Times New Roman" w:hAnsi="Times New Roman" w:cs="Times New Roman"/>
          <w:b/>
          <w:bCs/>
        </w:rPr>
        <w:lastRenderedPageBreak/>
        <w:t>Visp</w:t>
      </w:r>
      <w:r w:rsidRPr="0064777D">
        <w:rPr>
          <w:rFonts w:ascii="Times New Roman" w:eastAsia="Times New Roman" w:hAnsi="Times New Roman" w:cs="Times New Roman"/>
        </w:rPr>
        <w:t>ā</w:t>
      </w:r>
      <w:r w:rsidRPr="0064777D">
        <w:rPr>
          <w:rFonts w:ascii="Times New Roman" w:eastAsia="Times New Roman" w:hAnsi="Times New Roman" w:cs="Times New Roman"/>
          <w:b/>
          <w:bCs/>
        </w:rPr>
        <w:t>r</w:t>
      </w:r>
      <w:r w:rsidRPr="0064777D">
        <w:rPr>
          <w:rFonts w:ascii="Times New Roman" w:eastAsia="Times New Roman" w:hAnsi="Times New Roman" w:cs="Times New Roman"/>
        </w:rPr>
        <w:t>ī</w:t>
      </w:r>
      <w:r w:rsidRPr="0064777D">
        <w:rPr>
          <w:rFonts w:ascii="Times New Roman" w:eastAsia="Times New Roman" w:hAnsi="Times New Roman" w:cs="Times New Roman"/>
          <w:b/>
          <w:bCs/>
        </w:rPr>
        <w:t>g</w:t>
      </w:r>
      <w:r w:rsidRPr="0064777D">
        <w:rPr>
          <w:rFonts w:ascii="Times New Roman" w:eastAsia="Times New Roman" w:hAnsi="Times New Roman" w:cs="Times New Roman"/>
        </w:rPr>
        <w:t xml:space="preserve">ā </w:t>
      </w:r>
      <w:r w:rsidRPr="0064777D">
        <w:rPr>
          <w:rFonts w:ascii="Times New Roman" w:eastAsia="Times New Roman" w:hAnsi="Times New Roman" w:cs="Times New Roman"/>
          <w:b/>
          <w:bCs/>
        </w:rPr>
        <w:t>inform</w:t>
      </w:r>
      <w:r w:rsidRPr="0064777D">
        <w:rPr>
          <w:rFonts w:ascii="Times New Roman" w:eastAsia="Times New Roman" w:hAnsi="Times New Roman" w:cs="Times New Roman"/>
        </w:rPr>
        <w:t>ā</w:t>
      </w:r>
      <w:r w:rsidRPr="0064777D">
        <w:rPr>
          <w:rFonts w:ascii="Times New Roman" w:eastAsia="Times New Roman" w:hAnsi="Times New Roman" w:cs="Times New Roman"/>
          <w:b/>
          <w:bCs/>
        </w:rPr>
        <w:t>cija</w:t>
      </w:r>
      <w:bookmarkEnd w:id="8"/>
    </w:p>
    <w:p w14:paraId="616E52BD" w14:textId="77777777" w:rsidR="0064777D" w:rsidRPr="0064777D" w:rsidRDefault="0064777D" w:rsidP="0064777D">
      <w:pPr>
        <w:numPr>
          <w:ilvl w:val="0"/>
          <w:numId w:val="2"/>
        </w:numPr>
        <w:tabs>
          <w:tab w:val="left" w:pos="639"/>
        </w:tabs>
        <w:spacing w:after="100"/>
        <w:jc w:val="both"/>
        <w:rPr>
          <w:rFonts w:ascii="Times New Roman" w:eastAsia="Times New Roman" w:hAnsi="Times New Roman" w:cs="Times New Roman"/>
        </w:rPr>
      </w:pPr>
      <w:r w:rsidRPr="0064777D">
        <w:rPr>
          <w:rFonts w:ascii="Times New Roman" w:eastAsia="Times New Roman" w:hAnsi="Times New Roman" w:cs="Times New Roman"/>
          <w:b/>
          <w:bCs/>
        </w:rPr>
        <w:t xml:space="preserve">Iepirkuma metode - </w:t>
      </w:r>
      <w:r w:rsidRPr="0064777D">
        <w:rPr>
          <w:rFonts w:ascii="Times New Roman" w:eastAsia="Times New Roman" w:hAnsi="Times New Roman" w:cs="Times New Roman"/>
        </w:rPr>
        <w:t>iepirkums (turpmāk - iepirkums), kas tiek organizēts saskaņā ar Publisko iepirkumu likumu. Iepirkumam piemērota pasūtījuma piešķiršanas metode atbilstoši Publisko iepirkumu likuma 9. panta nosacījumiem.</w:t>
      </w:r>
    </w:p>
    <w:p w14:paraId="6068FA8B" w14:textId="77777777" w:rsidR="0064777D" w:rsidRPr="0064777D" w:rsidRDefault="0064777D" w:rsidP="0064777D">
      <w:pPr>
        <w:numPr>
          <w:ilvl w:val="0"/>
          <w:numId w:val="2"/>
        </w:numPr>
        <w:tabs>
          <w:tab w:val="left" w:pos="639"/>
        </w:tabs>
        <w:spacing w:after="100"/>
        <w:jc w:val="both"/>
        <w:rPr>
          <w:rFonts w:ascii="Times New Roman" w:eastAsia="Times New Roman" w:hAnsi="Times New Roman" w:cs="Times New Roman"/>
        </w:rPr>
      </w:pPr>
      <w:r w:rsidRPr="0064777D">
        <w:rPr>
          <w:rFonts w:ascii="Times New Roman" w:eastAsia="Times New Roman" w:hAnsi="Times New Roman" w:cs="Times New Roman"/>
          <w:b/>
          <w:bCs/>
        </w:rPr>
        <w:t>Iepirkuma m</w:t>
      </w:r>
      <w:r w:rsidRPr="0064777D">
        <w:rPr>
          <w:rFonts w:ascii="Times New Roman" w:eastAsia="Times New Roman" w:hAnsi="Times New Roman" w:cs="Times New Roman"/>
        </w:rPr>
        <w:t>ē</w:t>
      </w:r>
      <w:r w:rsidRPr="0064777D">
        <w:rPr>
          <w:rFonts w:ascii="Times New Roman" w:eastAsia="Times New Roman" w:hAnsi="Times New Roman" w:cs="Times New Roman"/>
          <w:b/>
          <w:bCs/>
        </w:rPr>
        <w:t>r</w:t>
      </w:r>
      <w:r w:rsidRPr="0064777D">
        <w:rPr>
          <w:rFonts w:ascii="Times New Roman" w:eastAsia="Times New Roman" w:hAnsi="Times New Roman" w:cs="Times New Roman"/>
        </w:rPr>
        <w:t>ķ</w:t>
      </w:r>
      <w:r w:rsidRPr="0064777D">
        <w:rPr>
          <w:rFonts w:ascii="Times New Roman" w:eastAsia="Times New Roman" w:hAnsi="Times New Roman" w:cs="Times New Roman"/>
          <w:b/>
          <w:bCs/>
        </w:rPr>
        <w:t xml:space="preserve">is </w:t>
      </w:r>
      <w:r w:rsidRPr="0064777D">
        <w:rPr>
          <w:rFonts w:ascii="Times New Roman" w:eastAsia="Times New Roman" w:hAnsi="Times New Roman" w:cs="Times New Roman"/>
        </w:rPr>
        <w:t xml:space="preserve">ir </w:t>
      </w:r>
      <w:r w:rsidRPr="0064777D">
        <w:rPr>
          <w:rFonts w:ascii="Times New Roman" w:eastAsia="Times New Roman" w:hAnsi="Times New Roman" w:cs="Times New Roman"/>
          <w:i/>
          <w:iCs/>
        </w:rPr>
        <w:t>Kokskaidu granulu piegāde Rēzeknes tehnikumam</w:t>
      </w:r>
      <w:r w:rsidRPr="0064777D">
        <w:rPr>
          <w:rFonts w:ascii="Times New Roman" w:eastAsia="Times New Roman" w:hAnsi="Times New Roman" w:cs="Times New Roman"/>
        </w:rPr>
        <w:t>, noslēdzot iepirkuma līgumu un piešķirot tiesības piegādāt kokskaidu granulas, Rēzeknes tehnikuma katlu mājai Jupatovkas ielā 22, Jupatovka, Griškānu pagasts, Rēzeknes novads.</w:t>
      </w:r>
    </w:p>
    <w:p w14:paraId="36609730" w14:textId="7E227481" w:rsidR="0064777D" w:rsidRPr="0064777D" w:rsidRDefault="0064777D" w:rsidP="0064777D">
      <w:pPr>
        <w:keepNext/>
        <w:keepLines/>
        <w:numPr>
          <w:ilvl w:val="0"/>
          <w:numId w:val="2"/>
        </w:numPr>
        <w:tabs>
          <w:tab w:val="left" w:pos="639"/>
        </w:tabs>
        <w:spacing w:after="100"/>
        <w:outlineLvl w:val="2"/>
        <w:rPr>
          <w:rFonts w:ascii="Times New Roman" w:eastAsia="Times New Roman" w:hAnsi="Times New Roman" w:cs="Times New Roman"/>
          <w:b/>
          <w:bCs/>
        </w:rPr>
      </w:pPr>
      <w:bookmarkStart w:id="9" w:name="bookmark8"/>
      <w:r w:rsidRPr="0064777D">
        <w:rPr>
          <w:rFonts w:ascii="Times New Roman" w:eastAsia="Times New Roman" w:hAnsi="Times New Roman" w:cs="Times New Roman"/>
          <w:b/>
          <w:bCs/>
        </w:rPr>
        <w:t>Iepirkuma identifik</w:t>
      </w:r>
      <w:r w:rsidRPr="0064777D">
        <w:rPr>
          <w:rFonts w:ascii="Times New Roman" w:eastAsia="Times New Roman" w:hAnsi="Times New Roman" w:cs="Times New Roman"/>
        </w:rPr>
        <w:t>ā</w:t>
      </w:r>
      <w:r w:rsidRPr="0064777D">
        <w:rPr>
          <w:rFonts w:ascii="Times New Roman" w:eastAsia="Times New Roman" w:hAnsi="Times New Roman" w:cs="Times New Roman"/>
          <w:b/>
          <w:bCs/>
        </w:rPr>
        <w:t>cijas numurs un CPV kods</w:t>
      </w:r>
      <w:bookmarkEnd w:id="9"/>
      <w:r w:rsidRPr="0064777D">
        <w:rPr>
          <w:rFonts w:ascii="Times New Roman" w:eastAsia="Times New Roman" w:hAnsi="Times New Roman" w:cs="Times New Roman"/>
          <w:b/>
          <w:bCs/>
        </w:rPr>
        <w:t xml:space="preserve">: ID – RT2018/3, CPV kods </w:t>
      </w:r>
      <w:r w:rsidR="00766D88">
        <w:rPr>
          <w:rFonts w:ascii="Times New Roman" w:eastAsia="Times New Roman" w:hAnsi="Times New Roman" w:cs="Times New Roman"/>
          <w:b/>
          <w:bCs/>
        </w:rPr>
        <w:t>–</w:t>
      </w:r>
      <w:r w:rsidRPr="0064777D">
        <w:rPr>
          <w:rFonts w:ascii="Times New Roman" w:eastAsia="Times New Roman" w:hAnsi="Times New Roman" w:cs="Times New Roman"/>
          <w:b/>
          <w:bCs/>
        </w:rPr>
        <w:t xml:space="preserve"> </w:t>
      </w:r>
      <w:r w:rsidR="00766D88">
        <w:rPr>
          <w:rFonts w:ascii="Times New Roman" w:eastAsia="Times New Roman" w:hAnsi="Times New Roman" w:cs="Times New Roman"/>
          <w:b/>
          <w:bCs/>
        </w:rPr>
        <w:t>03413000-8</w:t>
      </w:r>
      <w:r w:rsidRPr="0064777D">
        <w:rPr>
          <w:rFonts w:ascii="Times New Roman" w:eastAsia="Times New Roman" w:hAnsi="Times New Roman" w:cs="Times New Roman"/>
          <w:b/>
          <w:bCs/>
        </w:rPr>
        <w:t xml:space="preserve"> (</w:t>
      </w:r>
      <w:r w:rsidR="00766D88">
        <w:rPr>
          <w:rFonts w:ascii="Times New Roman" w:eastAsia="Times New Roman" w:hAnsi="Times New Roman" w:cs="Times New Roman"/>
          <w:b/>
          <w:bCs/>
        </w:rPr>
        <w:t>kurināmā koksne</w:t>
      </w:r>
      <w:r w:rsidRPr="0064777D">
        <w:rPr>
          <w:rFonts w:ascii="Times New Roman" w:eastAsia="Times New Roman" w:hAnsi="Times New Roman" w:cs="Times New Roman"/>
          <w:b/>
          <w:bCs/>
        </w:rPr>
        <w:t>)</w:t>
      </w:r>
    </w:p>
    <w:p w14:paraId="3294ED79" w14:textId="77777777" w:rsidR="0064777D" w:rsidRPr="0064777D" w:rsidRDefault="0064777D" w:rsidP="0064777D">
      <w:pPr>
        <w:numPr>
          <w:ilvl w:val="0"/>
          <w:numId w:val="2"/>
        </w:numPr>
        <w:tabs>
          <w:tab w:val="left" w:pos="639"/>
        </w:tabs>
        <w:jc w:val="both"/>
        <w:rPr>
          <w:rFonts w:ascii="Times New Roman" w:eastAsia="Times New Roman" w:hAnsi="Times New Roman" w:cs="Times New Roman"/>
        </w:rPr>
      </w:pPr>
      <w:r w:rsidRPr="0064777D">
        <w:rPr>
          <w:rFonts w:ascii="Times New Roman" w:eastAsia="Times New Roman" w:hAnsi="Times New Roman" w:cs="Times New Roman"/>
          <w:b/>
          <w:bCs/>
        </w:rPr>
        <w:t>Pas</w:t>
      </w:r>
      <w:r w:rsidRPr="0064777D">
        <w:rPr>
          <w:rFonts w:ascii="Times New Roman" w:eastAsia="Times New Roman" w:hAnsi="Times New Roman" w:cs="Times New Roman"/>
        </w:rPr>
        <w:t>ū</w:t>
      </w:r>
      <w:r w:rsidRPr="0064777D">
        <w:rPr>
          <w:rFonts w:ascii="Times New Roman" w:eastAsia="Times New Roman" w:hAnsi="Times New Roman" w:cs="Times New Roman"/>
          <w:b/>
          <w:bCs/>
        </w:rPr>
        <w:t>t</w:t>
      </w:r>
      <w:r w:rsidRPr="0064777D">
        <w:rPr>
          <w:rFonts w:ascii="Times New Roman" w:eastAsia="Times New Roman" w:hAnsi="Times New Roman" w:cs="Times New Roman"/>
        </w:rPr>
        <w:t>ī</w:t>
      </w:r>
      <w:r w:rsidRPr="0064777D">
        <w:rPr>
          <w:rFonts w:ascii="Times New Roman" w:eastAsia="Times New Roman" w:hAnsi="Times New Roman" w:cs="Times New Roman"/>
          <w:b/>
          <w:bCs/>
        </w:rPr>
        <w:t>t</w:t>
      </w:r>
      <w:r w:rsidRPr="0064777D">
        <w:rPr>
          <w:rFonts w:ascii="Times New Roman" w:eastAsia="Times New Roman" w:hAnsi="Times New Roman" w:cs="Times New Roman"/>
        </w:rPr>
        <w:t>ā</w:t>
      </w:r>
      <w:r w:rsidRPr="0064777D">
        <w:rPr>
          <w:rFonts w:ascii="Times New Roman" w:eastAsia="Times New Roman" w:hAnsi="Times New Roman" w:cs="Times New Roman"/>
          <w:b/>
          <w:bCs/>
        </w:rPr>
        <w:t>js</w:t>
      </w:r>
    </w:p>
    <w:tbl>
      <w:tblPr>
        <w:tblW w:w="8848" w:type="dxa"/>
        <w:tblInd w:w="250" w:type="dxa"/>
        <w:tblLayout w:type="fixed"/>
        <w:tblLook w:val="0000" w:firstRow="0" w:lastRow="0" w:firstColumn="0" w:lastColumn="0" w:noHBand="0" w:noVBand="0"/>
      </w:tblPr>
      <w:tblGrid>
        <w:gridCol w:w="2693"/>
        <w:gridCol w:w="6155"/>
      </w:tblGrid>
      <w:tr w:rsidR="0064777D" w:rsidRPr="0064777D" w14:paraId="04204675"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1666F70D"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Pasūtītāja nosaukums</w:t>
            </w:r>
          </w:p>
        </w:tc>
        <w:tc>
          <w:tcPr>
            <w:tcW w:w="6155" w:type="dxa"/>
            <w:tcBorders>
              <w:top w:val="single" w:sz="6" w:space="0" w:color="000000"/>
              <w:left w:val="single" w:sz="6" w:space="0" w:color="000000"/>
              <w:bottom w:val="single" w:sz="6" w:space="0" w:color="000000"/>
              <w:right w:val="single" w:sz="6" w:space="0" w:color="000000"/>
            </w:tcBorders>
          </w:tcPr>
          <w:p w14:paraId="07207B21"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b/>
                <w:sz w:val="22"/>
                <w:szCs w:val="22"/>
                <w:lang w:bidi="ar-SA"/>
              </w:rPr>
              <w:t>Rēzeknes tehnikums</w:t>
            </w:r>
          </w:p>
        </w:tc>
      </w:tr>
      <w:tr w:rsidR="0064777D" w:rsidRPr="0064777D" w14:paraId="76224401"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653BA316"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Juridiskā adrese</w:t>
            </w:r>
          </w:p>
        </w:tc>
        <w:tc>
          <w:tcPr>
            <w:tcW w:w="6155" w:type="dxa"/>
            <w:tcBorders>
              <w:top w:val="single" w:sz="6" w:space="0" w:color="000000"/>
              <w:left w:val="single" w:sz="6" w:space="0" w:color="000000"/>
              <w:bottom w:val="single" w:sz="6" w:space="0" w:color="000000"/>
              <w:right w:val="single" w:sz="6" w:space="0" w:color="000000"/>
            </w:tcBorders>
          </w:tcPr>
          <w:p w14:paraId="3BEC5FC1" w14:textId="77777777" w:rsidR="0064777D" w:rsidRPr="0064777D" w:rsidRDefault="0064777D" w:rsidP="0064777D">
            <w:pPr>
              <w:jc w:val="both"/>
              <w:rPr>
                <w:rFonts w:ascii="Times New Roman" w:eastAsia="Calibri" w:hAnsi="Times New Roman" w:cs="Times New Roman"/>
                <w:b/>
                <w:lang w:bidi="ar-SA"/>
              </w:rPr>
            </w:pPr>
            <w:r w:rsidRPr="0064777D">
              <w:rPr>
                <w:rFonts w:ascii="Times New Roman" w:eastAsia="Calibri" w:hAnsi="Times New Roman" w:cs="Times New Roman"/>
                <w:b/>
                <w:sz w:val="22"/>
                <w:szCs w:val="22"/>
                <w:lang w:bidi="ar-SA"/>
              </w:rPr>
              <w:t>Varoņu iela 11a, Rēzekne, LV-4604</w:t>
            </w:r>
          </w:p>
        </w:tc>
      </w:tr>
      <w:tr w:rsidR="0064777D" w:rsidRPr="0064777D" w14:paraId="25469AFC"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1B97D2DA"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Reģistrācijas numurs</w:t>
            </w:r>
          </w:p>
        </w:tc>
        <w:tc>
          <w:tcPr>
            <w:tcW w:w="6155" w:type="dxa"/>
            <w:tcBorders>
              <w:top w:val="single" w:sz="6" w:space="0" w:color="000000"/>
              <w:left w:val="single" w:sz="6" w:space="0" w:color="000000"/>
              <w:bottom w:val="single" w:sz="6" w:space="0" w:color="000000"/>
              <w:right w:val="single" w:sz="6" w:space="0" w:color="000000"/>
            </w:tcBorders>
          </w:tcPr>
          <w:p w14:paraId="2A80ABAB"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b/>
                <w:sz w:val="22"/>
                <w:szCs w:val="22"/>
                <w:lang w:bidi="ar-SA"/>
              </w:rPr>
              <w:t>90009617187</w:t>
            </w:r>
          </w:p>
        </w:tc>
      </w:tr>
      <w:tr w:rsidR="0064777D" w:rsidRPr="0064777D" w14:paraId="2BDCDDE2"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20B4838D"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Bankas nosaukums</w:t>
            </w:r>
          </w:p>
        </w:tc>
        <w:tc>
          <w:tcPr>
            <w:tcW w:w="6155" w:type="dxa"/>
            <w:tcBorders>
              <w:top w:val="single" w:sz="6" w:space="0" w:color="000000"/>
              <w:left w:val="single" w:sz="6" w:space="0" w:color="000000"/>
              <w:bottom w:val="single" w:sz="6" w:space="0" w:color="000000"/>
              <w:right w:val="single" w:sz="6" w:space="0" w:color="000000"/>
            </w:tcBorders>
          </w:tcPr>
          <w:p w14:paraId="48276F12"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Valsts kase</w:t>
            </w:r>
          </w:p>
        </w:tc>
      </w:tr>
      <w:tr w:rsidR="0064777D" w:rsidRPr="0064777D" w14:paraId="26FE1C71"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5338E07F"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Bankas kods</w:t>
            </w:r>
          </w:p>
        </w:tc>
        <w:tc>
          <w:tcPr>
            <w:tcW w:w="6155" w:type="dxa"/>
            <w:tcBorders>
              <w:top w:val="single" w:sz="6" w:space="0" w:color="000000"/>
              <w:left w:val="single" w:sz="6" w:space="0" w:color="000000"/>
              <w:bottom w:val="single" w:sz="6" w:space="0" w:color="000000"/>
              <w:right w:val="single" w:sz="6" w:space="0" w:color="000000"/>
            </w:tcBorders>
          </w:tcPr>
          <w:p w14:paraId="48094738"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TRELLV22</w:t>
            </w:r>
          </w:p>
        </w:tc>
      </w:tr>
      <w:tr w:rsidR="0064777D" w:rsidRPr="0064777D" w14:paraId="25A9A5C8"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7D95E082"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Bankas konts</w:t>
            </w:r>
          </w:p>
        </w:tc>
        <w:tc>
          <w:tcPr>
            <w:tcW w:w="6155" w:type="dxa"/>
            <w:tcBorders>
              <w:top w:val="single" w:sz="6" w:space="0" w:color="000000"/>
              <w:left w:val="single" w:sz="6" w:space="0" w:color="000000"/>
              <w:bottom w:val="single" w:sz="6" w:space="0" w:color="000000"/>
              <w:right w:val="single" w:sz="6" w:space="0" w:color="000000"/>
            </w:tcBorders>
          </w:tcPr>
          <w:p w14:paraId="79D2C3AC"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b/>
                <w:sz w:val="22"/>
                <w:szCs w:val="22"/>
                <w:lang w:bidi="ar-SA"/>
              </w:rPr>
              <w:t>LV14TREL2150668001000</w:t>
            </w:r>
          </w:p>
        </w:tc>
      </w:tr>
      <w:tr w:rsidR="0064777D" w:rsidRPr="0064777D" w14:paraId="20370FFB"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7849ACB7"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Fakss</w:t>
            </w:r>
          </w:p>
        </w:tc>
        <w:tc>
          <w:tcPr>
            <w:tcW w:w="6155" w:type="dxa"/>
            <w:tcBorders>
              <w:top w:val="single" w:sz="6" w:space="0" w:color="000000"/>
              <w:left w:val="single" w:sz="6" w:space="0" w:color="000000"/>
              <w:bottom w:val="single" w:sz="6" w:space="0" w:color="000000"/>
              <w:right w:val="single" w:sz="6" w:space="0" w:color="000000"/>
            </w:tcBorders>
          </w:tcPr>
          <w:p w14:paraId="3D73D820"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64632665</w:t>
            </w:r>
          </w:p>
        </w:tc>
      </w:tr>
      <w:tr w:rsidR="0064777D" w:rsidRPr="0064777D" w14:paraId="11B26281"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7B6CC72D"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Tālrunis</w:t>
            </w:r>
          </w:p>
        </w:tc>
        <w:tc>
          <w:tcPr>
            <w:tcW w:w="6155" w:type="dxa"/>
            <w:tcBorders>
              <w:top w:val="single" w:sz="6" w:space="0" w:color="000000"/>
              <w:left w:val="single" w:sz="6" w:space="0" w:color="000000"/>
              <w:bottom w:val="single" w:sz="6" w:space="0" w:color="000000"/>
              <w:right w:val="single" w:sz="6" w:space="0" w:color="000000"/>
            </w:tcBorders>
          </w:tcPr>
          <w:p w14:paraId="172215FE"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64633664</w:t>
            </w:r>
          </w:p>
        </w:tc>
      </w:tr>
      <w:tr w:rsidR="0064777D" w:rsidRPr="0064777D" w14:paraId="34ADCD45"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0379AF4E"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Elektroniskais pasts</w:t>
            </w:r>
          </w:p>
        </w:tc>
        <w:tc>
          <w:tcPr>
            <w:tcW w:w="6155" w:type="dxa"/>
            <w:tcBorders>
              <w:top w:val="single" w:sz="6" w:space="0" w:color="000000"/>
              <w:left w:val="single" w:sz="6" w:space="0" w:color="000000"/>
              <w:bottom w:val="single" w:sz="6" w:space="0" w:color="000000"/>
              <w:right w:val="single" w:sz="6" w:space="0" w:color="000000"/>
            </w:tcBorders>
          </w:tcPr>
          <w:p w14:paraId="6E46FEE7" w14:textId="77777777" w:rsidR="0064777D" w:rsidRPr="0064777D" w:rsidRDefault="007020D9" w:rsidP="0064777D">
            <w:pPr>
              <w:autoSpaceDE w:val="0"/>
              <w:autoSpaceDN w:val="0"/>
              <w:adjustRightInd w:val="0"/>
              <w:jc w:val="both"/>
              <w:rPr>
                <w:rFonts w:ascii="Times New Roman" w:eastAsia="Calibri" w:hAnsi="Times New Roman" w:cs="Times New Roman"/>
                <w:lang w:bidi="ar-SA"/>
              </w:rPr>
            </w:pPr>
            <w:hyperlink r:id="rId9" w:history="1">
              <w:r w:rsidR="0064777D" w:rsidRPr="0064777D">
                <w:rPr>
                  <w:rFonts w:ascii="Times New Roman" w:eastAsia="Calibri" w:hAnsi="Times New Roman" w:cs="Times New Roman"/>
                  <w:color w:val="000080"/>
                  <w:sz w:val="22"/>
                  <w:szCs w:val="22"/>
                  <w:u w:val="single"/>
                  <w:lang w:bidi="ar-SA"/>
                </w:rPr>
                <w:t>pasts@rezeknestehnikums.lv</w:t>
              </w:r>
            </w:hyperlink>
            <w:r w:rsidR="0064777D" w:rsidRPr="0064777D">
              <w:rPr>
                <w:rFonts w:ascii="Times New Roman" w:eastAsia="Calibri" w:hAnsi="Times New Roman" w:cs="Times New Roman"/>
                <w:sz w:val="22"/>
                <w:szCs w:val="22"/>
                <w:lang w:bidi="ar-SA"/>
              </w:rPr>
              <w:t xml:space="preserve">  </w:t>
            </w:r>
          </w:p>
        </w:tc>
      </w:tr>
      <w:tr w:rsidR="0064777D" w:rsidRPr="0064777D" w14:paraId="1FF92E25" w14:textId="77777777" w:rsidTr="005A777A">
        <w:tc>
          <w:tcPr>
            <w:tcW w:w="2693" w:type="dxa"/>
            <w:tcBorders>
              <w:top w:val="single" w:sz="6" w:space="0" w:color="000000"/>
              <w:left w:val="single" w:sz="6" w:space="0" w:color="000000"/>
              <w:bottom w:val="single" w:sz="6" w:space="0" w:color="000000"/>
              <w:right w:val="single" w:sz="6" w:space="0" w:color="000000"/>
            </w:tcBorders>
          </w:tcPr>
          <w:p w14:paraId="0AA89288" w14:textId="77777777" w:rsidR="0064777D" w:rsidRPr="0064777D" w:rsidRDefault="0064777D" w:rsidP="0064777D">
            <w:pPr>
              <w:autoSpaceDE w:val="0"/>
              <w:autoSpaceDN w:val="0"/>
              <w:adjustRightInd w:val="0"/>
              <w:jc w:val="both"/>
              <w:rPr>
                <w:rFonts w:ascii="Times New Roman" w:eastAsia="Calibri" w:hAnsi="Times New Roman" w:cs="Times New Roman"/>
                <w:lang w:bidi="ar-SA"/>
              </w:rPr>
            </w:pPr>
            <w:r w:rsidRPr="0064777D">
              <w:rPr>
                <w:rFonts w:ascii="Times New Roman" w:eastAsia="Calibri" w:hAnsi="Times New Roman" w:cs="Times New Roman"/>
                <w:sz w:val="22"/>
                <w:szCs w:val="22"/>
                <w:lang w:bidi="ar-SA"/>
              </w:rPr>
              <w:t>Interneta mājas lapa</w:t>
            </w:r>
          </w:p>
        </w:tc>
        <w:tc>
          <w:tcPr>
            <w:tcW w:w="6155" w:type="dxa"/>
            <w:tcBorders>
              <w:top w:val="single" w:sz="6" w:space="0" w:color="000000"/>
              <w:left w:val="single" w:sz="6" w:space="0" w:color="000000"/>
              <w:bottom w:val="single" w:sz="6" w:space="0" w:color="000000"/>
              <w:right w:val="single" w:sz="6" w:space="0" w:color="000000"/>
            </w:tcBorders>
          </w:tcPr>
          <w:p w14:paraId="000A234F" w14:textId="77777777" w:rsidR="0064777D" w:rsidRPr="0064777D" w:rsidRDefault="007020D9" w:rsidP="0064777D">
            <w:pPr>
              <w:autoSpaceDE w:val="0"/>
              <w:autoSpaceDN w:val="0"/>
              <w:adjustRightInd w:val="0"/>
              <w:jc w:val="both"/>
              <w:rPr>
                <w:rFonts w:ascii="Times New Roman" w:eastAsia="Calibri" w:hAnsi="Times New Roman" w:cs="Times New Roman"/>
                <w:lang w:bidi="ar-SA"/>
              </w:rPr>
            </w:pPr>
            <w:hyperlink r:id="rId10" w:history="1">
              <w:r w:rsidR="0064777D" w:rsidRPr="0064777D">
                <w:rPr>
                  <w:rFonts w:ascii="Times New Roman" w:eastAsia="Calibri" w:hAnsi="Times New Roman" w:cs="Times New Roman"/>
                  <w:color w:val="000080"/>
                  <w:sz w:val="22"/>
                  <w:szCs w:val="22"/>
                  <w:u w:val="single"/>
                  <w:lang w:bidi="ar-SA"/>
                </w:rPr>
                <w:t>www.rezeknestehnikums.lv</w:t>
              </w:r>
            </w:hyperlink>
            <w:r w:rsidR="0064777D" w:rsidRPr="0064777D">
              <w:rPr>
                <w:rFonts w:ascii="Times New Roman" w:eastAsia="Calibri" w:hAnsi="Times New Roman" w:cs="Times New Roman"/>
                <w:sz w:val="22"/>
                <w:szCs w:val="22"/>
                <w:lang w:bidi="ar-SA"/>
              </w:rPr>
              <w:t xml:space="preserve"> </w:t>
            </w:r>
          </w:p>
        </w:tc>
      </w:tr>
    </w:tbl>
    <w:p w14:paraId="356C0DDF" w14:textId="77777777" w:rsidR="0064777D" w:rsidRPr="0064777D" w:rsidRDefault="0064777D" w:rsidP="0064777D">
      <w:pPr>
        <w:numPr>
          <w:ilvl w:val="0"/>
          <w:numId w:val="2"/>
        </w:numPr>
        <w:tabs>
          <w:tab w:val="left" w:pos="639"/>
        </w:tabs>
        <w:jc w:val="both"/>
        <w:rPr>
          <w:rFonts w:ascii="Times New Roman" w:eastAsia="Times New Roman" w:hAnsi="Times New Roman" w:cs="Times New Roman"/>
        </w:rPr>
      </w:pPr>
      <w:r w:rsidRPr="0064777D">
        <w:rPr>
          <w:rFonts w:ascii="Times New Roman" w:eastAsia="Times New Roman" w:hAnsi="Times New Roman" w:cs="Times New Roman"/>
          <w:b/>
          <w:bCs/>
        </w:rPr>
        <w:t>Pasūtītāja kontaktpersona</w:t>
      </w:r>
      <w:r w:rsidRPr="0064777D">
        <w:rPr>
          <w:rFonts w:ascii="Times New Roman" w:eastAsia="Times New Roman" w:hAnsi="Times New Roman" w:cs="Times New Roman"/>
        </w:rPr>
        <w:t>, kas ir tiesīga iepirkuma procedūras gaitā sniegt organizatorisku informāciju par procedūru:</w:t>
      </w:r>
    </w:p>
    <w:p w14:paraId="0D5CEF9E" w14:textId="77777777" w:rsidR="0064777D" w:rsidRPr="0064777D" w:rsidRDefault="0064777D" w:rsidP="0064777D">
      <w:pPr>
        <w:tabs>
          <w:tab w:val="left" w:pos="985"/>
        </w:tabs>
        <w:spacing w:after="100"/>
        <w:ind w:left="993" w:hanging="993"/>
        <w:jc w:val="both"/>
        <w:rPr>
          <w:rFonts w:ascii="Times New Roman" w:eastAsia="Times New Roman" w:hAnsi="Times New Roman" w:cs="Times New Roman"/>
        </w:rPr>
      </w:pPr>
      <w:r w:rsidRPr="005A777A">
        <w:rPr>
          <w:rFonts w:ascii="Times New Roman" w:eastAsia="Times New Roman" w:hAnsi="Times New Roman" w:cs="Times New Roman"/>
        </w:rPr>
        <w:tab/>
      </w:r>
      <w:r w:rsidRPr="0064777D">
        <w:rPr>
          <w:rFonts w:ascii="Times New Roman" w:eastAsia="Times New Roman" w:hAnsi="Times New Roman" w:cs="Times New Roman"/>
        </w:rPr>
        <w:t xml:space="preserve">Rēzeknes tehnikuma iepirkuma speciāliste Līga Murāne, mobilais tālrunis 28351342, e-pasts: </w:t>
      </w:r>
      <w:hyperlink r:id="rId11" w:history="1">
        <w:r w:rsidRPr="005A777A">
          <w:rPr>
            <w:rFonts w:ascii="Times New Roman" w:eastAsia="Times New Roman" w:hAnsi="Times New Roman" w:cs="Times New Roman"/>
            <w:color w:val="0563C1" w:themeColor="hyperlink"/>
            <w:u w:val="single"/>
          </w:rPr>
          <w:t>liga.murane@rezeknestehnikums.lv</w:t>
        </w:r>
      </w:hyperlink>
      <w:r w:rsidRPr="0064777D">
        <w:rPr>
          <w:rFonts w:ascii="Times New Roman" w:eastAsia="Times New Roman" w:hAnsi="Times New Roman" w:cs="Times New Roman"/>
        </w:rPr>
        <w:t xml:space="preserve"> </w:t>
      </w:r>
    </w:p>
    <w:p w14:paraId="41613E70" w14:textId="77777777" w:rsidR="0064777D" w:rsidRPr="0064777D" w:rsidRDefault="0064777D" w:rsidP="0064777D">
      <w:pPr>
        <w:keepNext/>
        <w:keepLines/>
        <w:numPr>
          <w:ilvl w:val="0"/>
          <w:numId w:val="2"/>
        </w:numPr>
        <w:tabs>
          <w:tab w:val="left" w:pos="639"/>
        </w:tabs>
        <w:jc w:val="both"/>
        <w:outlineLvl w:val="2"/>
        <w:rPr>
          <w:rFonts w:ascii="Times New Roman" w:eastAsia="Times New Roman" w:hAnsi="Times New Roman" w:cs="Times New Roman"/>
          <w:b/>
          <w:bCs/>
        </w:rPr>
      </w:pPr>
      <w:bookmarkStart w:id="10" w:name="bookmark9"/>
      <w:r w:rsidRPr="0064777D">
        <w:rPr>
          <w:rFonts w:ascii="Times New Roman" w:eastAsia="Times New Roman" w:hAnsi="Times New Roman" w:cs="Times New Roman"/>
          <w:b/>
          <w:bCs/>
        </w:rPr>
        <w:t>Iepirkuma priekšmets</w:t>
      </w:r>
      <w:bookmarkEnd w:id="10"/>
    </w:p>
    <w:p w14:paraId="4AA537D0" w14:textId="77777777" w:rsidR="0064777D" w:rsidRPr="0064777D" w:rsidRDefault="0064777D" w:rsidP="0064777D">
      <w:pPr>
        <w:numPr>
          <w:ilvl w:val="0"/>
          <w:numId w:val="4"/>
        </w:numPr>
        <w:tabs>
          <w:tab w:val="left" w:pos="850"/>
        </w:tabs>
        <w:jc w:val="both"/>
        <w:rPr>
          <w:rFonts w:ascii="Times New Roman" w:eastAsia="Times New Roman" w:hAnsi="Times New Roman" w:cs="Times New Roman"/>
        </w:rPr>
      </w:pPr>
      <w:r w:rsidRPr="0064777D">
        <w:rPr>
          <w:rFonts w:ascii="Times New Roman" w:eastAsia="Times New Roman" w:hAnsi="Times New Roman" w:cs="Times New Roman"/>
          <w:i/>
          <w:iCs/>
        </w:rPr>
        <w:t>Kokskaidu granulu piegāde, Rēzeknes tehnikumam</w:t>
      </w:r>
      <w:r w:rsidRPr="0064777D">
        <w:rPr>
          <w:rFonts w:ascii="Times New Roman" w:eastAsia="Times New Roman" w:hAnsi="Times New Roman" w:cs="Times New Roman"/>
        </w:rPr>
        <w:t xml:space="preserve"> atbilstoši nolikuma Tehniskajā specifikācijā (2.pielikums) noteiktajam prasībām.</w:t>
      </w:r>
    </w:p>
    <w:p w14:paraId="3F5AFA55" w14:textId="77777777" w:rsidR="0064777D" w:rsidRPr="0064777D" w:rsidRDefault="0064777D" w:rsidP="0064777D">
      <w:pPr>
        <w:numPr>
          <w:ilvl w:val="0"/>
          <w:numId w:val="4"/>
        </w:numPr>
        <w:tabs>
          <w:tab w:val="left" w:pos="850"/>
        </w:tabs>
        <w:jc w:val="both"/>
        <w:rPr>
          <w:rFonts w:ascii="Times New Roman" w:eastAsia="Times New Roman" w:hAnsi="Times New Roman" w:cs="Times New Roman"/>
        </w:rPr>
      </w:pPr>
      <w:r w:rsidRPr="0064777D">
        <w:rPr>
          <w:rFonts w:ascii="Times New Roman" w:eastAsia="Times New Roman" w:hAnsi="Times New Roman" w:cs="Times New Roman"/>
          <w:u w:val="single"/>
        </w:rPr>
        <w:t>Ar Līguma priekšmetu saistītie darbi</w:t>
      </w:r>
      <w:r w:rsidRPr="0064777D">
        <w:rPr>
          <w:rFonts w:ascii="Times New Roman" w:eastAsia="Times New Roman" w:hAnsi="Times New Roman" w:cs="Times New Roman"/>
        </w:rPr>
        <w:t>: pasūtītājam nodrošināt kokskaidu granulu piegādi.</w:t>
      </w:r>
    </w:p>
    <w:p w14:paraId="20426B91" w14:textId="77777777" w:rsidR="0064777D" w:rsidRPr="0064777D" w:rsidRDefault="0064777D" w:rsidP="0064777D">
      <w:pPr>
        <w:numPr>
          <w:ilvl w:val="0"/>
          <w:numId w:val="4"/>
        </w:numPr>
        <w:tabs>
          <w:tab w:val="left" w:pos="850"/>
        </w:tabs>
        <w:spacing w:after="100"/>
        <w:jc w:val="both"/>
        <w:rPr>
          <w:rFonts w:ascii="Times New Roman" w:eastAsia="Times New Roman" w:hAnsi="Times New Roman" w:cs="Times New Roman"/>
        </w:rPr>
      </w:pPr>
      <w:r w:rsidRPr="0064777D">
        <w:rPr>
          <w:rFonts w:ascii="Times New Roman" w:eastAsia="Times New Roman" w:hAnsi="Times New Roman" w:cs="Times New Roman"/>
        </w:rPr>
        <w:t xml:space="preserve">Iepirkums </w:t>
      </w:r>
      <w:r w:rsidRPr="0064777D">
        <w:rPr>
          <w:rFonts w:ascii="Times New Roman" w:eastAsia="Times New Roman" w:hAnsi="Times New Roman" w:cs="Times New Roman"/>
          <w:u w:val="single"/>
        </w:rPr>
        <w:t>nav sadalīts daļās</w:t>
      </w:r>
      <w:r w:rsidRPr="0064777D">
        <w:rPr>
          <w:rFonts w:ascii="Times New Roman" w:eastAsia="Times New Roman" w:hAnsi="Times New Roman" w:cs="Times New Roman"/>
        </w:rPr>
        <w:t>. Piedāvājumu drīkst iesniegt tikai par visu iepirkuma priekšmetu apjomu. Piedāvājumā drīkst būt tikai viens finanšu piedāvājuma variants.</w:t>
      </w:r>
    </w:p>
    <w:p w14:paraId="2F25679A" w14:textId="77777777" w:rsidR="0064777D" w:rsidRPr="0064777D" w:rsidRDefault="0064777D" w:rsidP="0064777D">
      <w:pPr>
        <w:keepNext/>
        <w:keepLines/>
        <w:numPr>
          <w:ilvl w:val="0"/>
          <w:numId w:val="2"/>
        </w:numPr>
        <w:tabs>
          <w:tab w:val="left" w:pos="639"/>
        </w:tabs>
        <w:jc w:val="both"/>
        <w:outlineLvl w:val="2"/>
        <w:rPr>
          <w:rFonts w:ascii="Times New Roman" w:eastAsia="Times New Roman" w:hAnsi="Times New Roman" w:cs="Times New Roman"/>
          <w:b/>
          <w:bCs/>
        </w:rPr>
      </w:pPr>
      <w:bookmarkStart w:id="11" w:name="bookmark10"/>
      <w:r w:rsidRPr="0064777D">
        <w:rPr>
          <w:rFonts w:ascii="Times New Roman" w:eastAsia="Times New Roman" w:hAnsi="Times New Roman" w:cs="Times New Roman"/>
          <w:b/>
          <w:bCs/>
        </w:rPr>
        <w:t>Līguma darb</w:t>
      </w:r>
      <w:r w:rsidRPr="0064777D">
        <w:rPr>
          <w:rFonts w:ascii="Times New Roman" w:eastAsia="Times New Roman" w:hAnsi="Times New Roman" w:cs="Times New Roman"/>
        </w:rPr>
        <w:t>ī</w:t>
      </w:r>
      <w:r w:rsidRPr="0064777D">
        <w:rPr>
          <w:rFonts w:ascii="Times New Roman" w:eastAsia="Times New Roman" w:hAnsi="Times New Roman" w:cs="Times New Roman"/>
          <w:b/>
          <w:bCs/>
        </w:rPr>
        <w:t>bas vieta, laiks un apmaksa</w:t>
      </w:r>
      <w:bookmarkEnd w:id="11"/>
    </w:p>
    <w:p w14:paraId="49045530" w14:textId="77777777" w:rsidR="0064777D" w:rsidRPr="0064777D" w:rsidRDefault="0064777D" w:rsidP="0064777D">
      <w:pPr>
        <w:numPr>
          <w:ilvl w:val="0"/>
          <w:numId w:val="5"/>
        </w:numPr>
        <w:tabs>
          <w:tab w:val="left" w:pos="850"/>
        </w:tabs>
        <w:rPr>
          <w:rFonts w:ascii="Times New Roman" w:eastAsia="Times New Roman" w:hAnsi="Times New Roman" w:cs="Times New Roman"/>
        </w:rPr>
      </w:pPr>
      <w:r w:rsidRPr="0064777D">
        <w:rPr>
          <w:rFonts w:ascii="Times New Roman" w:eastAsia="Times New Roman" w:hAnsi="Times New Roman" w:cs="Times New Roman"/>
          <w:u w:val="single"/>
        </w:rPr>
        <w:t>Līguma darbības termiņš</w:t>
      </w:r>
      <w:r w:rsidRPr="0064777D">
        <w:rPr>
          <w:rFonts w:ascii="Times New Roman" w:eastAsia="Times New Roman" w:hAnsi="Times New Roman" w:cs="Times New Roman"/>
        </w:rPr>
        <w:t xml:space="preserve"> 12 (divpadsmit) mēneši no līguma noslēgšanas dienas vai līdz līgumsummas sasniegšanai.</w:t>
      </w:r>
    </w:p>
    <w:p w14:paraId="4644EEE6" w14:textId="77777777" w:rsidR="0064777D" w:rsidRPr="0064777D" w:rsidRDefault="0064777D" w:rsidP="0064777D">
      <w:pPr>
        <w:numPr>
          <w:ilvl w:val="0"/>
          <w:numId w:val="5"/>
        </w:numPr>
        <w:tabs>
          <w:tab w:val="left" w:pos="850"/>
        </w:tabs>
        <w:rPr>
          <w:rFonts w:ascii="Times New Roman" w:eastAsia="Times New Roman" w:hAnsi="Times New Roman" w:cs="Times New Roman"/>
        </w:rPr>
      </w:pPr>
      <w:r w:rsidRPr="0064777D">
        <w:rPr>
          <w:rFonts w:ascii="Times New Roman" w:eastAsia="Times New Roman" w:hAnsi="Times New Roman" w:cs="Times New Roman"/>
          <w:u w:val="single"/>
        </w:rPr>
        <w:t>Līguma darbības vieta</w:t>
      </w:r>
      <w:r w:rsidRPr="0064777D">
        <w:rPr>
          <w:rFonts w:ascii="Times New Roman" w:eastAsia="Times New Roman" w:hAnsi="Times New Roman" w:cs="Times New Roman"/>
        </w:rPr>
        <w:t xml:space="preserve"> - Jupatovkas ielā 22, Jupatovka, Griškānu pagasts, Rēzeknes novads.</w:t>
      </w:r>
    </w:p>
    <w:p w14:paraId="5D8DCCF0" w14:textId="77777777" w:rsidR="0064777D" w:rsidRPr="0064777D" w:rsidRDefault="0064777D" w:rsidP="0064777D">
      <w:pPr>
        <w:numPr>
          <w:ilvl w:val="0"/>
          <w:numId w:val="5"/>
        </w:numPr>
        <w:tabs>
          <w:tab w:val="left" w:pos="850"/>
        </w:tabs>
        <w:spacing w:after="100"/>
        <w:rPr>
          <w:rFonts w:ascii="Times New Roman" w:eastAsia="Times New Roman" w:hAnsi="Times New Roman" w:cs="Times New Roman"/>
        </w:rPr>
      </w:pPr>
      <w:r w:rsidRPr="0064777D">
        <w:rPr>
          <w:rFonts w:ascii="Times New Roman" w:eastAsia="Times New Roman" w:hAnsi="Times New Roman" w:cs="Times New Roman"/>
          <w:u w:val="single"/>
        </w:rPr>
        <w:t>Līguma apmaksa</w:t>
      </w:r>
      <w:r w:rsidRPr="0064777D">
        <w:rPr>
          <w:rFonts w:ascii="Times New Roman" w:eastAsia="Times New Roman" w:hAnsi="Times New Roman" w:cs="Times New Roman"/>
        </w:rPr>
        <w:t xml:space="preserve"> tiek veikta ar pārskaitījumu 30 (trīsdesmit) dienu laikā pēc preču pavadzīmes - rēķina saņemšanas.</w:t>
      </w:r>
    </w:p>
    <w:p w14:paraId="23FBF5CC" w14:textId="77777777" w:rsidR="0064777D" w:rsidRPr="0064777D" w:rsidRDefault="0064777D" w:rsidP="0064777D">
      <w:pPr>
        <w:keepNext/>
        <w:keepLines/>
        <w:numPr>
          <w:ilvl w:val="0"/>
          <w:numId w:val="2"/>
        </w:numPr>
        <w:tabs>
          <w:tab w:val="left" w:pos="639"/>
        </w:tabs>
        <w:jc w:val="both"/>
        <w:outlineLvl w:val="2"/>
        <w:rPr>
          <w:rFonts w:ascii="Times New Roman" w:eastAsia="Times New Roman" w:hAnsi="Times New Roman" w:cs="Times New Roman"/>
          <w:b/>
          <w:bCs/>
        </w:rPr>
      </w:pPr>
      <w:bookmarkStart w:id="12" w:name="bookmark11"/>
      <w:r w:rsidRPr="0064777D">
        <w:rPr>
          <w:rFonts w:ascii="Times New Roman" w:eastAsia="Times New Roman" w:hAnsi="Times New Roman" w:cs="Times New Roman"/>
          <w:b/>
          <w:bCs/>
        </w:rPr>
        <w:t>Nolikuma sa</w:t>
      </w:r>
      <w:r w:rsidRPr="0064777D">
        <w:rPr>
          <w:rFonts w:ascii="Times New Roman" w:eastAsia="Times New Roman" w:hAnsi="Times New Roman" w:cs="Times New Roman"/>
        </w:rPr>
        <w:t>ņ</w:t>
      </w:r>
      <w:r w:rsidRPr="0064777D">
        <w:rPr>
          <w:rFonts w:ascii="Times New Roman" w:eastAsia="Times New Roman" w:hAnsi="Times New Roman" w:cs="Times New Roman"/>
          <w:b/>
          <w:bCs/>
        </w:rPr>
        <w:t>emšana</w:t>
      </w:r>
      <w:bookmarkEnd w:id="12"/>
    </w:p>
    <w:p w14:paraId="14114816" w14:textId="77777777" w:rsidR="0064777D" w:rsidRPr="0064777D" w:rsidRDefault="0064777D" w:rsidP="0064777D">
      <w:pPr>
        <w:numPr>
          <w:ilvl w:val="0"/>
          <w:numId w:val="6"/>
        </w:numPr>
        <w:tabs>
          <w:tab w:val="left" w:pos="850"/>
        </w:tabs>
        <w:spacing w:after="100"/>
        <w:rPr>
          <w:rFonts w:ascii="Times New Roman" w:eastAsia="Times New Roman" w:hAnsi="Times New Roman" w:cs="Times New Roman"/>
        </w:rPr>
      </w:pPr>
      <w:r w:rsidRPr="0064777D">
        <w:rPr>
          <w:rFonts w:ascii="Times New Roman" w:eastAsia="Times New Roman" w:hAnsi="Times New Roman" w:cs="Times New Roman"/>
        </w:rPr>
        <w:t xml:space="preserve">Iepirkuma noteikumu elektroniskā versija pieejama Rēzeknes tehnikuma mājas lapā </w:t>
      </w:r>
      <w:hyperlink r:id="rId12" w:history="1">
        <w:r w:rsidRPr="005A777A">
          <w:rPr>
            <w:rFonts w:ascii="Times New Roman" w:eastAsia="Times New Roman" w:hAnsi="Times New Roman" w:cs="Times New Roman"/>
            <w:color w:val="0563C1" w:themeColor="hyperlink"/>
            <w:u w:val="single"/>
            <w:lang w:eastAsia="en-US" w:bidi="en-US"/>
          </w:rPr>
          <w:t>www.rezeknestehnikums.lv,</w:t>
        </w:r>
      </w:hyperlink>
      <w:r w:rsidRPr="0064777D">
        <w:rPr>
          <w:rFonts w:ascii="Times New Roman" w:eastAsia="Times New Roman" w:hAnsi="Times New Roman" w:cs="Times New Roman"/>
          <w:lang w:eastAsia="en-US" w:bidi="en-US"/>
        </w:rPr>
        <w:t xml:space="preserve"> </w:t>
      </w:r>
      <w:r w:rsidRPr="0064777D">
        <w:rPr>
          <w:rFonts w:ascii="Times New Roman" w:eastAsia="Times New Roman" w:hAnsi="Times New Roman" w:cs="Times New Roman"/>
        </w:rPr>
        <w:t>drukāto variantu var saņemt 101.kabinetā, Rēzeknes tehnikumā, Varoņu ielā 11a, Rēzeknē, iepriekš piesakoties pie 1.5.punktā norādītās kontaktpersonas.</w:t>
      </w:r>
    </w:p>
    <w:p w14:paraId="76073793" w14:textId="7EBA6ABF" w:rsidR="0064777D" w:rsidRPr="0064777D" w:rsidRDefault="0064777D" w:rsidP="0064777D">
      <w:pPr>
        <w:numPr>
          <w:ilvl w:val="0"/>
          <w:numId w:val="6"/>
        </w:numPr>
        <w:tabs>
          <w:tab w:val="left" w:pos="842"/>
        </w:tabs>
        <w:spacing w:after="120"/>
        <w:jc w:val="both"/>
        <w:rPr>
          <w:rFonts w:ascii="Times New Roman" w:eastAsia="Times New Roman" w:hAnsi="Times New Roman" w:cs="Times New Roman"/>
        </w:rPr>
      </w:pPr>
      <w:r w:rsidRPr="0064777D">
        <w:rPr>
          <w:rFonts w:ascii="Times New Roman" w:eastAsia="Times New Roman" w:hAnsi="Times New Roman" w:cs="Times New Roman"/>
        </w:rPr>
        <w:t xml:space="preserve">Pasūtītājs nodrošina brīvu un tiešu elektronisko pieeju nolikumam, visiem papildus nepieciešamajiem dokumentiem un aktuālākai informācijai (precizējumiem) pasūtītāja mājas lapā internētā: </w:t>
      </w:r>
      <w:hyperlink r:id="rId13" w:history="1">
        <w:r w:rsidRPr="005A777A">
          <w:rPr>
            <w:rFonts w:ascii="Times New Roman" w:eastAsia="Times New Roman" w:hAnsi="Times New Roman" w:cs="Times New Roman"/>
            <w:color w:val="0563C1" w:themeColor="hyperlink"/>
            <w:u w:val="single"/>
          </w:rPr>
          <w:t>www.rezeknestehnikums</w:t>
        </w:r>
        <w:r w:rsidRPr="005A777A">
          <w:rPr>
            <w:rFonts w:ascii="Times New Roman" w:eastAsia="Times New Roman" w:hAnsi="Times New Roman" w:cs="Times New Roman"/>
            <w:color w:val="0563C1" w:themeColor="hyperlink"/>
            <w:u w:val="single"/>
            <w:lang w:eastAsia="en-US" w:bidi="en-US"/>
          </w:rPr>
          <w:t>.lv</w:t>
        </w:r>
      </w:hyperlink>
      <w:r w:rsidRPr="0064777D">
        <w:rPr>
          <w:rFonts w:ascii="Times New Roman" w:eastAsia="Times New Roman" w:hAnsi="Times New Roman" w:cs="Times New Roman"/>
          <w:lang w:eastAsia="en-US" w:bidi="en-US"/>
        </w:rPr>
        <w:t xml:space="preserve"> </w:t>
      </w:r>
      <w:r w:rsidRPr="0064777D">
        <w:rPr>
          <w:rFonts w:ascii="Times New Roman" w:eastAsia="Times New Roman" w:hAnsi="Times New Roman" w:cs="Times New Roman"/>
        </w:rPr>
        <w:t>sadaļā tehnikums/</w:t>
      </w:r>
      <w:r w:rsidR="007815D6">
        <w:rPr>
          <w:rFonts w:ascii="Times New Roman" w:eastAsia="Times New Roman" w:hAnsi="Times New Roman" w:cs="Times New Roman"/>
        </w:rPr>
        <w:t>i</w:t>
      </w:r>
      <w:r w:rsidRPr="0064777D">
        <w:rPr>
          <w:rFonts w:ascii="Times New Roman" w:eastAsia="Times New Roman" w:hAnsi="Times New Roman" w:cs="Times New Roman"/>
        </w:rPr>
        <w:t xml:space="preserve">epirkumi/iepirkumi līdz 42000. Pretendentam ir pienākums sekot aktuālajai informācijai mājas lapā </w:t>
      </w:r>
      <w:hyperlink r:id="rId14" w:history="1">
        <w:r w:rsidRPr="0064777D">
          <w:rPr>
            <w:rFonts w:ascii="Times New Roman" w:eastAsia="Times New Roman" w:hAnsi="Times New Roman" w:cs="Times New Roman"/>
          </w:rPr>
          <w:t xml:space="preserve"> </w:t>
        </w:r>
        <w:r w:rsidRPr="0064777D">
          <w:rPr>
            <w:rFonts w:ascii="Times New Roman" w:eastAsia="Times New Roman" w:hAnsi="Times New Roman" w:cs="Times New Roman"/>
            <w:color w:val="0000FF"/>
            <w:u w:val="single"/>
            <w:lang w:eastAsia="en-US" w:bidi="en-US"/>
          </w:rPr>
          <w:t>www.rezeknestehnikums.lv</w:t>
        </w:r>
        <w:r w:rsidRPr="0064777D">
          <w:rPr>
            <w:rFonts w:ascii="Times New Roman" w:eastAsia="Times New Roman" w:hAnsi="Times New Roman" w:cs="Times New Roman"/>
            <w:color w:val="0000FF"/>
            <w:lang w:eastAsia="en-US" w:bidi="en-US"/>
          </w:rPr>
          <w:t xml:space="preserve"> </w:t>
        </w:r>
      </w:hyperlink>
      <w:r w:rsidRPr="0064777D">
        <w:rPr>
          <w:rFonts w:ascii="Times New Roman" w:eastAsia="Times New Roman" w:hAnsi="Times New Roman" w:cs="Times New Roman"/>
        </w:rPr>
        <w:t>un ievērtēt to savā piedāvājumā. Iepirkumu komisija nav atbildīga par to, ja kāda ieinteresētā persona nav iepazinusies ar informāciju, kurai ir nodrošināta brīva un tieša elektroniska pieeja.</w:t>
      </w:r>
    </w:p>
    <w:p w14:paraId="0DEBFC77" w14:textId="77777777" w:rsidR="0064777D" w:rsidRPr="0064777D" w:rsidRDefault="0064777D" w:rsidP="0064777D">
      <w:pPr>
        <w:keepNext/>
        <w:keepLines/>
        <w:numPr>
          <w:ilvl w:val="0"/>
          <w:numId w:val="2"/>
        </w:numPr>
        <w:tabs>
          <w:tab w:val="left" w:pos="554"/>
        </w:tabs>
        <w:outlineLvl w:val="2"/>
        <w:rPr>
          <w:rFonts w:ascii="Times New Roman" w:eastAsia="Times New Roman" w:hAnsi="Times New Roman" w:cs="Times New Roman"/>
          <w:b/>
          <w:bCs/>
        </w:rPr>
      </w:pPr>
      <w:bookmarkStart w:id="13" w:name="bookmark12"/>
      <w:r w:rsidRPr="0064777D">
        <w:rPr>
          <w:rFonts w:ascii="Times New Roman" w:eastAsia="Times New Roman" w:hAnsi="Times New Roman" w:cs="Times New Roman"/>
          <w:b/>
          <w:bCs/>
        </w:rPr>
        <w:lastRenderedPageBreak/>
        <w:t>Informācijas apmaiņa, iespējas iepazīties ar nolikumu</w:t>
      </w:r>
      <w:bookmarkEnd w:id="13"/>
    </w:p>
    <w:p w14:paraId="314110A9" w14:textId="01662C93" w:rsidR="0064777D" w:rsidRPr="0064777D" w:rsidRDefault="0064777D" w:rsidP="0064777D">
      <w:pPr>
        <w:numPr>
          <w:ilvl w:val="0"/>
          <w:numId w:val="7"/>
        </w:numPr>
        <w:tabs>
          <w:tab w:val="left" w:pos="790"/>
        </w:tabs>
        <w:ind w:left="720" w:hanging="560"/>
        <w:jc w:val="both"/>
        <w:rPr>
          <w:rFonts w:ascii="Times New Roman" w:eastAsia="Times New Roman" w:hAnsi="Times New Roman" w:cs="Times New Roman"/>
        </w:rPr>
      </w:pPr>
      <w:r w:rsidRPr="0064777D">
        <w:rPr>
          <w:rFonts w:ascii="Times New Roman" w:eastAsia="Times New Roman" w:hAnsi="Times New Roman" w:cs="Times New Roman"/>
        </w:rPr>
        <w:t xml:space="preserve">Ieinteresētajiem pretendentiem ir tiesības prasīt paskaidrojumus par iepirkuma nolikumu. Šie pieprasījumi iesniedzami </w:t>
      </w:r>
      <w:r w:rsidR="007815D6">
        <w:rPr>
          <w:rFonts w:ascii="Times New Roman" w:eastAsia="Times New Roman" w:hAnsi="Times New Roman" w:cs="Times New Roman"/>
        </w:rPr>
        <w:t>rakstveidā</w:t>
      </w:r>
      <w:r w:rsidRPr="0064777D">
        <w:rPr>
          <w:rFonts w:ascii="Times New Roman" w:eastAsia="Times New Roman" w:hAnsi="Times New Roman" w:cs="Times New Roman"/>
        </w:rPr>
        <w:t>, kas nosūtīti 1.5.punktā norādītajai kontaktpersonai.</w:t>
      </w:r>
    </w:p>
    <w:p w14:paraId="2828FC69" w14:textId="28C8A967" w:rsidR="0064777D" w:rsidRPr="0064777D" w:rsidRDefault="0064777D" w:rsidP="0064777D">
      <w:pPr>
        <w:numPr>
          <w:ilvl w:val="0"/>
          <w:numId w:val="7"/>
        </w:numPr>
        <w:tabs>
          <w:tab w:val="left" w:pos="790"/>
        </w:tabs>
        <w:ind w:left="720" w:hanging="560"/>
        <w:jc w:val="both"/>
        <w:rPr>
          <w:rFonts w:ascii="Times New Roman" w:eastAsia="Times New Roman" w:hAnsi="Times New Roman" w:cs="Times New Roman"/>
        </w:rPr>
      </w:pPr>
      <w:r w:rsidRPr="0064777D">
        <w:rPr>
          <w:rFonts w:ascii="Times New Roman" w:eastAsia="Times New Roman" w:hAnsi="Times New Roman" w:cs="Times New Roman"/>
        </w:rPr>
        <w:t>Ja ieinteresētais pretendents ir laikus pieprasījis papildu informāciju, iepirkuma komisija to sniedz 3 (trīs)</w:t>
      </w:r>
      <w:r w:rsidR="000518EA">
        <w:rPr>
          <w:rFonts w:ascii="Times New Roman" w:eastAsia="Times New Roman" w:hAnsi="Times New Roman" w:cs="Times New Roman"/>
        </w:rPr>
        <w:t xml:space="preserve"> darba</w:t>
      </w:r>
      <w:r w:rsidRPr="0064777D">
        <w:rPr>
          <w:rFonts w:ascii="Times New Roman" w:eastAsia="Times New Roman" w:hAnsi="Times New Roman" w:cs="Times New Roman"/>
        </w:rPr>
        <w:t xml:space="preserve"> dien</w:t>
      </w:r>
      <w:r w:rsidR="000518EA">
        <w:rPr>
          <w:rFonts w:ascii="Times New Roman" w:eastAsia="Times New Roman" w:hAnsi="Times New Roman" w:cs="Times New Roman"/>
        </w:rPr>
        <w:t>u laikā, bet ne vēlāk kā 4 (četras) dienas</w:t>
      </w:r>
      <w:r w:rsidRPr="0064777D">
        <w:rPr>
          <w:rFonts w:ascii="Times New Roman" w:eastAsia="Times New Roman" w:hAnsi="Times New Roman" w:cs="Times New Roman"/>
        </w:rPr>
        <w:t xml:space="preserve"> pirms piedāvājumu iesniegšanas termiņa beigām.</w:t>
      </w:r>
    </w:p>
    <w:p w14:paraId="476819E4" w14:textId="508CA363" w:rsidR="0064777D" w:rsidRPr="0064777D" w:rsidRDefault="0064777D" w:rsidP="0064777D">
      <w:pPr>
        <w:numPr>
          <w:ilvl w:val="0"/>
          <w:numId w:val="7"/>
        </w:numPr>
        <w:tabs>
          <w:tab w:val="left" w:pos="790"/>
        </w:tabs>
        <w:ind w:left="720" w:hanging="560"/>
        <w:jc w:val="both"/>
        <w:rPr>
          <w:rFonts w:ascii="Times New Roman" w:eastAsia="Times New Roman" w:hAnsi="Times New Roman" w:cs="Times New Roman"/>
        </w:rPr>
      </w:pPr>
      <w:r w:rsidRPr="0064777D">
        <w:rPr>
          <w:rFonts w:ascii="Times New Roman" w:eastAsia="Times New Roman" w:hAnsi="Times New Roman" w:cs="Times New Roman"/>
        </w:rPr>
        <w:t>Pasūtītājs iepirkuma nolikumu, kā arī visas sniegtās atbildes uz ieinteresēto pretendentu uzdotajiem jautājumiem (nenorādot tā iesn</w:t>
      </w:r>
      <w:r w:rsidR="007815D6">
        <w:rPr>
          <w:rFonts w:ascii="Times New Roman" w:eastAsia="Times New Roman" w:hAnsi="Times New Roman" w:cs="Times New Roman"/>
        </w:rPr>
        <w:t>iedzēju) publicē pasūtītāja māj</w:t>
      </w:r>
      <w:r w:rsidRPr="0064777D">
        <w:rPr>
          <w:rFonts w:ascii="Times New Roman" w:eastAsia="Times New Roman" w:hAnsi="Times New Roman" w:cs="Times New Roman"/>
          <w:lang w:eastAsia="en-US" w:bidi="en-US"/>
        </w:rPr>
        <w:t xml:space="preserve">as </w:t>
      </w:r>
      <w:r w:rsidRPr="0064777D">
        <w:rPr>
          <w:rFonts w:ascii="Times New Roman" w:eastAsia="Times New Roman" w:hAnsi="Times New Roman" w:cs="Times New Roman"/>
        </w:rPr>
        <w:t>lapā</w:t>
      </w:r>
      <w:hyperlink r:id="rId15" w:history="1">
        <w:r w:rsidRPr="0064777D">
          <w:rPr>
            <w:rFonts w:ascii="Times New Roman" w:eastAsia="Times New Roman" w:hAnsi="Times New Roman" w:cs="Times New Roman"/>
          </w:rPr>
          <w:t xml:space="preserve"> </w:t>
        </w:r>
        <w:r w:rsidRPr="0064777D">
          <w:rPr>
            <w:rFonts w:ascii="Times New Roman" w:eastAsia="Times New Roman" w:hAnsi="Times New Roman" w:cs="Times New Roman"/>
            <w:color w:val="0000FF"/>
            <w:u w:val="single"/>
            <w:lang w:eastAsia="en-US" w:bidi="en-US"/>
          </w:rPr>
          <w:t>www.rezeknestehnikums.lv</w:t>
        </w:r>
        <w:r w:rsidRPr="0064777D">
          <w:rPr>
            <w:rFonts w:ascii="Times New Roman" w:eastAsia="Times New Roman" w:hAnsi="Times New Roman" w:cs="Times New Roman"/>
            <w:lang w:eastAsia="en-US" w:bidi="en-US"/>
          </w:rPr>
          <w:t>.</w:t>
        </w:r>
      </w:hyperlink>
    </w:p>
    <w:p w14:paraId="7FB6202F" w14:textId="77777777" w:rsidR="0064777D" w:rsidRPr="0064777D" w:rsidRDefault="0064777D" w:rsidP="0064777D">
      <w:pPr>
        <w:numPr>
          <w:ilvl w:val="0"/>
          <w:numId w:val="7"/>
        </w:numPr>
        <w:tabs>
          <w:tab w:val="left" w:pos="790"/>
        </w:tabs>
        <w:spacing w:after="260"/>
        <w:ind w:left="720" w:hanging="560"/>
        <w:jc w:val="both"/>
        <w:rPr>
          <w:rFonts w:ascii="Times New Roman" w:eastAsia="Times New Roman" w:hAnsi="Times New Roman" w:cs="Times New Roman"/>
        </w:rPr>
      </w:pPr>
      <w:r w:rsidRPr="0064777D">
        <w:rPr>
          <w:rFonts w:ascii="Times New Roman" w:eastAsia="Times New Roman" w:hAnsi="Times New Roman" w:cs="Times New Roman"/>
        </w:rPr>
        <w:t>Tiek uzskatīts, ka ieinteresētais pretendents ir saņēmis nolikumu, informāciju par izmaiņām nolikumā un papildu informāciju ar brīdi, kad tā ir publicēta pasūtītāja māj</w:t>
      </w:r>
      <w:r w:rsidRPr="0064777D">
        <w:rPr>
          <w:rFonts w:ascii="Times New Roman" w:eastAsia="Times New Roman" w:hAnsi="Times New Roman" w:cs="Times New Roman"/>
          <w:lang w:eastAsia="en-US" w:bidi="en-US"/>
        </w:rPr>
        <w:t xml:space="preserve">as </w:t>
      </w:r>
      <w:r w:rsidRPr="0064777D">
        <w:rPr>
          <w:rFonts w:ascii="Times New Roman" w:eastAsia="Times New Roman" w:hAnsi="Times New Roman" w:cs="Times New Roman"/>
        </w:rPr>
        <w:t>lapā</w:t>
      </w:r>
      <w:hyperlink r:id="rId16" w:history="1">
        <w:r w:rsidRPr="0064777D">
          <w:rPr>
            <w:rFonts w:ascii="Times New Roman" w:eastAsia="Times New Roman" w:hAnsi="Times New Roman" w:cs="Times New Roman"/>
          </w:rPr>
          <w:t xml:space="preserve"> </w:t>
        </w:r>
        <w:r w:rsidRPr="0064777D">
          <w:rPr>
            <w:rFonts w:ascii="Times New Roman" w:eastAsia="Times New Roman" w:hAnsi="Times New Roman" w:cs="Times New Roman"/>
            <w:color w:val="0000FF"/>
            <w:u w:val="single"/>
            <w:lang w:eastAsia="en-US" w:bidi="en-US"/>
          </w:rPr>
          <w:t>www.rezeknestehnikums.lv</w:t>
        </w:r>
        <w:r w:rsidRPr="0064777D">
          <w:rPr>
            <w:rFonts w:ascii="Times New Roman" w:eastAsia="Times New Roman" w:hAnsi="Times New Roman" w:cs="Times New Roman"/>
            <w:lang w:eastAsia="en-US" w:bidi="en-US"/>
          </w:rPr>
          <w:t>.</w:t>
        </w:r>
      </w:hyperlink>
    </w:p>
    <w:p w14:paraId="08FD9B8C" w14:textId="77777777" w:rsidR="0064777D" w:rsidRPr="005A777A" w:rsidRDefault="0064777D" w:rsidP="0064777D">
      <w:pPr>
        <w:pStyle w:val="Heading31"/>
        <w:keepNext/>
        <w:keepLines/>
        <w:numPr>
          <w:ilvl w:val="0"/>
          <w:numId w:val="8"/>
        </w:numPr>
        <w:shd w:val="clear" w:color="auto" w:fill="auto"/>
        <w:tabs>
          <w:tab w:val="left" w:pos="2162"/>
        </w:tabs>
        <w:spacing w:line="343" w:lineRule="auto"/>
        <w:ind w:left="1843"/>
        <w:jc w:val="center"/>
        <w:rPr>
          <w:lang w:val="lv-LV"/>
        </w:rPr>
      </w:pPr>
      <w:bookmarkStart w:id="14" w:name="bookmark13"/>
      <w:r w:rsidRPr="005A777A">
        <w:rPr>
          <w:b w:val="0"/>
          <w:bCs w:val="0"/>
          <w:lang w:val="lv-LV"/>
        </w:rPr>
        <w:t>P</w:t>
      </w:r>
      <w:r w:rsidRPr="005A777A">
        <w:rPr>
          <w:lang w:val="lv-LV"/>
        </w:rPr>
        <w:t>iedāvājumu noformēšana, iesniegšanas un atvēršanas nosacījumi</w:t>
      </w:r>
      <w:bookmarkEnd w:id="14"/>
    </w:p>
    <w:p w14:paraId="0444EFB4" w14:textId="77777777" w:rsidR="0064777D" w:rsidRPr="005A777A" w:rsidRDefault="0064777D" w:rsidP="0064777D">
      <w:pPr>
        <w:pStyle w:val="Heading31"/>
        <w:keepNext/>
        <w:keepLines/>
        <w:numPr>
          <w:ilvl w:val="0"/>
          <w:numId w:val="9"/>
        </w:numPr>
        <w:shd w:val="clear" w:color="auto" w:fill="auto"/>
        <w:tabs>
          <w:tab w:val="left" w:pos="554"/>
        </w:tabs>
        <w:spacing w:line="343" w:lineRule="auto"/>
        <w:ind w:left="0"/>
        <w:rPr>
          <w:lang w:val="lv-LV"/>
        </w:rPr>
      </w:pPr>
      <w:bookmarkStart w:id="15" w:name="bookmark14"/>
      <w:r w:rsidRPr="005A777A">
        <w:rPr>
          <w:lang w:val="lv-LV"/>
        </w:rPr>
        <w:t>Pied</w:t>
      </w:r>
      <w:r w:rsidRPr="005A777A">
        <w:rPr>
          <w:b w:val="0"/>
          <w:bCs w:val="0"/>
          <w:lang w:val="lv-LV"/>
        </w:rPr>
        <w:t>ā</w:t>
      </w:r>
      <w:r w:rsidRPr="005A777A">
        <w:rPr>
          <w:lang w:val="lv-LV"/>
        </w:rPr>
        <w:t>v</w:t>
      </w:r>
      <w:r w:rsidRPr="005A777A">
        <w:rPr>
          <w:b w:val="0"/>
          <w:bCs w:val="0"/>
          <w:lang w:val="lv-LV"/>
        </w:rPr>
        <w:t>ā</w:t>
      </w:r>
      <w:r w:rsidRPr="005A777A">
        <w:rPr>
          <w:lang w:val="lv-LV"/>
        </w:rPr>
        <w:t>jumu noform</w:t>
      </w:r>
      <w:r w:rsidRPr="005A777A">
        <w:rPr>
          <w:b w:val="0"/>
          <w:bCs w:val="0"/>
          <w:lang w:val="lv-LV"/>
        </w:rPr>
        <w:t>ē</w:t>
      </w:r>
      <w:r w:rsidRPr="005A777A">
        <w:rPr>
          <w:lang w:val="lv-LV"/>
        </w:rPr>
        <w:t>šana</w:t>
      </w:r>
      <w:bookmarkEnd w:id="15"/>
    </w:p>
    <w:p w14:paraId="63AC7573" w14:textId="77777777" w:rsidR="0064777D" w:rsidRPr="005A777A" w:rsidRDefault="0064777D" w:rsidP="0064777D">
      <w:pPr>
        <w:pStyle w:val="BodyText"/>
        <w:numPr>
          <w:ilvl w:val="0"/>
          <w:numId w:val="10"/>
        </w:numPr>
        <w:shd w:val="clear" w:color="auto" w:fill="auto"/>
        <w:tabs>
          <w:tab w:val="left" w:pos="814"/>
        </w:tabs>
        <w:ind w:left="720" w:hanging="560"/>
        <w:rPr>
          <w:lang w:val="lv-LV"/>
        </w:rPr>
      </w:pPr>
      <w:r w:rsidRPr="005A777A">
        <w:rPr>
          <w:lang w:val="lv-LV"/>
        </w:rPr>
        <w:t>Piedāvājuma oriģināls jāievieto slēgtā aploksnē vai cita veida necaurspīdīgā iepakojumā (kastē vai tml.) tā, lai tajos iekļautā informācija nebūtu redzama un pieejama līdz piedāvājumu atvēršanas brīdim.</w:t>
      </w:r>
    </w:p>
    <w:p w14:paraId="6A22AB4B" w14:textId="77777777" w:rsidR="0064777D" w:rsidRPr="005A777A" w:rsidRDefault="0064777D" w:rsidP="0064777D">
      <w:pPr>
        <w:pStyle w:val="BodyText"/>
        <w:numPr>
          <w:ilvl w:val="0"/>
          <w:numId w:val="10"/>
        </w:numPr>
        <w:shd w:val="clear" w:color="auto" w:fill="auto"/>
        <w:tabs>
          <w:tab w:val="left" w:pos="814"/>
        </w:tabs>
        <w:ind w:left="720" w:hanging="560"/>
        <w:rPr>
          <w:lang w:val="lv-LV"/>
        </w:rPr>
      </w:pPr>
      <w:r w:rsidRPr="005A777A">
        <w:rPr>
          <w:lang w:val="lv-LV"/>
        </w:rPr>
        <w:t>Uz aploksnes (iepakojuma)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0"/>
      </w:tblGrid>
      <w:tr w:rsidR="0064777D" w:rsidRPr="005A777A" w14:paraId="5162CD01" w14:textId="77777777" w:rsidTr="005A777A">
        <w:tc>
          <w:tcPr>
            <w:tcW w:w="8470" w:type="dxa"/>
          </w:tcPr>
          <w:p w14:paraId="4F125960" w14:textId="77777777" w:rsidR="0064777D" w:rsidRPr="005A777A" w:rsidRDefault="0064777D" w:rsidP="005A777A">
            <w:pPr>
              <w:rPr>
                <w:rFonts w:ascii="Times New Roman" w:hAnsi="Times New Roman" w:cs="Times New Roman"/>
                <w:sz w:val="22"/>
                <w:szCs w:val="22"/>
                <w:highlight w:val="yellow"/>
              </w:rPr>
            </w:pPr>
            <w:r w:rsidRPr="005A777A">
              <w:rPr>
                <w:rFonts w:ascii="Times New Roman" w:hAnsi="Times New Roman" w:cs="Times New Roman"/>
                <w:sz w:val="22"/>
                <w:szCs w:val="22"/>
              </w:rPr>
              <w:t>pretendenta nosaukums</w:t>
            </w:r>
          </w:p>
          <w:p w14:paraId="0DFB9EC1" w14:textId="77777777" w:rsidR="0064777D" w:rsidRPr="005A777A" w:rsidRDefault="0064777D" w:rsidP="005A777A">
            <w:pPr>
              <w:rPr>
                <w:rFonts w:ascii="Times New Roman" w:hAnsi="Times New Roman" w:cs="Times New Roman"/>
                <w:sz w:val="22"/>
                <w:szCs w:val="22"/>
              </w:rPr>
            </w:pPr>
            <w:r w:rsidRPr="005A777A">
              <w:rPr>
                <w:rFonts w:ascii="Times New Roman" w:hAnsi="Times New Roman" w:cs="Times New Roman"/>
                <w:sz w:val="22"/>
                <w:szCs w:val="22"/>
              </w:rPr>
              <w:t>adrese, e-pasts, tālruņa/ faksa Nr.</w:t>
            </w:r>
          </w:p>
          <w:p w14:paraId="090614A7" w14:textId="77777777" w:rsidR="0064777D" w:rsidRPr="005A777A" w:rsidRDefault="0064777D" w:rsidP="005A777A">
            <w:pPr>
              <w:rPr>
                <w:rFonts w:ascii="Times New Roman" w:hAnsi="Times New Roman" w:cs="Times New Roman"/>
                <w:sz w:val="22"/>
                <w:szCs w:val="22"/>
              </w:rPr>
            </w:pPr>
          </w:p>
          <w:p w14:paraId="49530988" w14:textId="77777777" w:rsidR="0064777D" w:rsidRPr="005A777A" w:rsidRDefault="0064777D" w:rsidP="005A777A">
            <w:pPr>
              <w:jc w:val="right"/>
              <w:rPr>
                <w:rFonts w:ascii="Times New Roman" w:hAnsi="Times New Roman" w:cs="Times New Roman"/>
                <w:b/>
                <w:sz w:val="22"/>
                <w:szCs w:val="22"/>
              </w:rPr>
            </w:pPr>
            <w:r w:rsidRPr="005A777A">
              <w:rPr>
                <w:rFonts w:ascii="Times New Roman" w:hAnsi="Times New Roman" w:cs="Times New Roman"/>
                <w:b/>
                <w:sz w:val="22"/>
                <w:szCs w:val="22"/>
              </w:rPr>
              <w:t>Rēzeknes tehnikumam</w:t>
            </w:r>
          </w:p>
          <w:p w14:paraId="11A18F75" w14:textId="77777777" w:rsidR="0064777D" w:rsidRPr="005A777A" w:rsidRDefault="0064777D" w:rsidP="005A777A">
            <w:pPr>
              <w:jc w:val="right"/>
              <w:rPr>
                <w:rFonts w:ascii="Times New Roman" w:hAnsi="Times New Roman" w:cs="Times New Roman"/>
                <w:b/>
                <w:sz w:val="22"/>
                <w:szCs w:val="22"/>
              </w:rPr>
            </w:pPr>
            <w:r w:rsidRPr="005A777A">
              <w:rPr>
                <w:rFonts w:ascii="Times New Roman" w:hAnsi="Times New Roman" w:cs="Times New Roman"/>
                <w:b/>
                <w:sz w:val="22"/>
                <w:szCs w:val="22"/>
              </w:rPr>
              <w:t>Piegādes adrese: Varoņu iela 11a, Rēzekne LV-4604</w:t>
            </w:r>
          </w:p>
          <w:p w14:paraId="7E09484D" w14:textId="77777777" w:rsidR="0064777D" w:rsidRPr="005A777A" w:rsidRDefault="0064777D" w:rsidP="005A777A">
            <w:pPr>
              <w:tabs>
                <w:tab w:val="left" w:pos="491"/>
              </w:tabs>
              <w:ind w:right="-65" w:hanging="645"/>
              <w:jc w:val="center"/>
              <w:rPr>
                <w:rFonts w:ascii="Times New Roman" w:hAnsi="Times New Roman" w:cs="Times New Roman"/>
                <w:b/>
                <w:sz w:val="22"/>
                <w:szCs w:val="22"/>
                <w:highlight w:val="yellow"/>
              </w:rPr>
            </w:pPr>
          </w:p>
          <w:p w14:paraId="4527B925" w14:textId="77777777" w:rsidR="0064777D" w:rsidRPr="005A777A" w:rsidRDefault="0064777D" w:rsidP="005A777A">
            <w:pPr>
              <w:ind w:right="-65"/>
              <w:jc w:val="center"/>
              <w:rPr>
                <w:rFonts w:ascii="Times New Roman" w:hAnsi="Times New Roman" w:cs="Times New Roman"/>
                <w:b/>
                <w:sz w:val="22"/>
                <w:szCs w:val="22"/>
              </w:rPr>
            </w:pPr>
            <w:r w:rsidRPr="005A777A">
              <w:rPr>
                <w:rFonts w:ascii="Times New Roman" w:hAnsi="Times New Roman" w:cs="Times New Roman"/>
                <w:b/>
                <w:sz w:val="22"/>
                <w:szCs w:val="22"/>
              </w:rPr>
              <w:t>PIEDĀVĀJUMS</w:t>
            </w:r>
          </w:p>
          <w:p w14:paraId="1FF68DFF" w14:textId="77777777" w:rsidR="0064777D" w:rsidRPr="005A777A" w:rsidRDefault="0064777D" w:rsidP="005A777A">
            <w:pPr>
              <w:jc w:val="center"/>
              <w:rPr>
                <w:rFonts w:ascii="Times New Roman" w:hAnsi="Times New Roman" w:cs="Times New Roman"/>
                <w:b/>
                <w:sz w:val="22"/>
                <w:szCs w:val="22"/>
              </w:rPr>
            </w:pPr>
            <w:r w:rsidRPr="005A777A">
              <w:rPr>
                <w:rFonts w:ascii="Times New Roman" w:hAnsi="Times New Roman" w:cs="Times New Roman"/>
                <w:b/>
                <w:bCs/>
                <w:sz w:val="22"/>
                <w:szCs w:val="22"/>
              </w:rPr>
              <w:t xml:space="preserve">Iepirkumā </w:t>
            </w:r>
            <w:r w:rsidRPr="005A777A">
              <w:rPr>
                <w:rFonts w:ascii="Times New Roman" w:hAnsi="Times New Roman" w:cs="Times New Roman"/>
                <w:b/>
                <w:sz w:val="22"/>
                <w:szCs w:val="22"/>
              </w:rPr>
              <w:t xml:space="preserve"> </w:t>
            </w:r>
          </w:p>
          <w:p w14:paraId="50B22309" w14:textId="77777777" w:rsidR="0064777D" w:rsidRPr="005A777A" w:rsidRDefault="0064777D" w:rsidP="005A777A">
            <w:pPr>
              <w:jc w:val="center"/>
              <w:rPr>
                <w:rFonts w:ascii="Times New Roman" w:hAnsi="Times New Roman" w:cs="Times New Roman"/>
                <w:b/>
                <w:bCs/>
                <w:sz w:val="22"/>
                <w:szCs w:val="22"/>
              </w:rPr>
            </w:pPr>
            <w:r w:rsidRPr="005A777A">
              <w:rPr>
                <w:rFonts w:ascii="Times New Roman" w:hAnsi="Times New Roman" w:cs="Times New Roman"/>
                <w:b/>
                <w:sz w:val="22"/>
                <w:szCs w:val="22"/>
              </w:rPr>
              <w:t>“Kokskaidu granulu piegāde Rēzeknes tehnikumam”</w:t>
            </w:r>
          </w:p>
          <w:p w14:paraId="5CF70156" w14:textId="77777777" w:rsidR="0064777D" w:rsidRPr="005A777A" w:rsidRDefault="0064777D" w:rsidP="005A777A">
            <w:pPr>
              <w:ind w:right="-65"/>
              <w:jc w:val="center"/>
              <w:rPr>
                <w:rFonts w:ascii="Times New Roman" w:hAnsi="Times New Roman" w:cs="Times New Roman"/>
                <w:b/>
                <w:sz w:val="22"/>
                <w:szCs w:val="22"/>
              </w:rPr>
            </w:pPr>
            <w:r w:rsidRPr="005A777A">
              <w:rPr>
                <w:rFonts w:ascii="Times New Roman" w:hAnsi="Times New Roman" w:cs="Times New Roman"/>
                <w:b/>
                <w:sz w:val="22"/>
                <w:szCs w:val="22"/>
              </w:rPr>
              <w:t>ID.Nr.RT2018/3</w:t>
            </w:r>
          </w:p>
          <w:p w14:paraId="0AFB1DC2" w14:textId="77777777" w:rsidR="0064777D" w:rsidRPr="005A777A" w:rsidRDefault="0064777D" w:rsidP="005A777A">
            <w:pPr>
              <w:ind w:right="-65"/>
              <w:jc w:val="center"/>
              <w:rPr>
                <w:rFonts w:ascii="Times New Roman" w:hAnsi="Times New Roman" w:cs="Times New Roman"/>
                <w:sz w:val="22"/>
                <w:szCs w:val="22"/>
              </w:rPr>
            </w:pPr>
          </w:p>
          <w:p w14:paraId="5EB142F6" w14:textId="7652EDD5" w:rsidR="0064777D" w:rsidRPr="005A777A" w:rsidRDefault="0064777D" w:rsidP="00EF1CD0">
            <w:pPr>
              <w:spacing w:before="109" w:after="109"/>
              <w:ind w:left="309"/>
              <w:jc w:val="center"/>
              <w:rPr>
                <w:rFonts w:ascii="Times New Roman" w:hAnsi="Times New Roman" w:cs="Times New Roman"/>
                <w:sz w:val="22"/>
                <w:szCs w:val="22"/>
              </w:rPr>
            </w:pPr>
            <w:r w:rsidRPr="005A777A">
              <w:rPr>
                <w:rFonts w:ascii="Times New Roman" w:hAnsi="Times New Roman" w:cs="Times New Roman"/>
                <w:b/>
                <w:i/>
                <w:sz w:val="22"/>
                <w:szCs w:val="22"/>
              </w:rPr>
              <w:t xml:space="preserve">Neatvērt līdz </w:t>
            </w:r>
            <w:r w:rsidRPr="00EF1CD0">
              <w:rPr>
                <w:rFonts w:ascii="Times New Roman" w:hAnsi="Times New Roman" w:cs="Times New Roman"/>
                <w:b/>
                <w:i/>
                <w:sz w:val="22"/>
                <w:szCs w:val="22"/>
              </w:rPr>
              <w:t xml:space="preserve">2018.gada </w:t>
            </w:r>
            <w:r w:rsidR="00EF1CD0" w:rsidRPr="00EF1CD0">
              <w:rPr>
                <w:rFonts w:ascii="Times New Roman" w:hAnsi="Times New Roman" w:cs="Times New Roman"/>
                <w:b/>
                <w:i/>
                <w:sz w:val="22"/>
                <w:szCs w:val="22"/>
              </w:rPr>
              <w:t>26</w:t>
            </w:r>
            <w:r w:rsidRPr="00EF1CD0">
              <w:rPr>
                <w:rFonts w:ascii="Times New Roman" w:hAnsi="Times New Roman" w:cs="Times New Roman"/>
                <w:b/>
                <w:i/>
                <w:sz w:val="22"/>
                <w:szCs w:val="22"/>
              </w:rPr>
              <w:t>.</w:t>
            </w:r>
            <w:r w:rsidR="00EF1CD0" w:rsidRPr="00EF1CD0">
              <w:rPr>
                <w:rFonts w:ascii="Times New Roman" w:hAnsi="Times New Roman" w:cs="Times New Roman"/>
                <w:b/>
                <w:i/>
                <w:sz w:val="22"/>
                <w:szCs w:val="22"/>
              </w:rPr>
              <w:t>oktobrim</w:t>
            </w:r>
            <w:r w:rsidRPr="00EF1CD0">
              <w:rPr>
                <w:rFonts w:ascii="Times New Roman" w:hAnsi="Times New Roman" w:cs="Times New Roman"/>
                <w:b/>
                <w:i/>
                <w:sz w:val="22"/>
                <w:szCs w:val="22"/>
              </w:rPr>
              <w:t>, plkst.10.00</w:t>
            </w:r>
          </w:p>
        </w:tc>
      </w:tr>
    </w:tbl>
    <w:p w14:paraId="565F7FF2" w14:textId="77777777" w:rsidR="0064777D" w:rsidRPr="005A777A" w:rsidRDefault="0064777D" w:rsidP="0064777D">
      <w:pPr>
        <w:pStyle w:val="BodyText"/>
        <w:numPr>
          <w:ilvl w:val="0"/>
          <w:numId w:val="10"/>
        </w:numPr>
        <w:shd w:val="clear" w:color="auto" w:fill="auto"/>
        <w:tabs>
          <w:tab w:val="left" w:pos="814"/>
        </w:tabs>
        <w:ind w:left="720" w:hanging="560"/>
        <w:rPr>
          <w:lang w:val="lv-LV"/>
        </w:rPr>
      </w:pPr>
      <w:r w:rsidRPr="005A777A">
        <w:rPr>
          <w:lang w:val="lv-LV"/>
        </w:rPr>
        <w:t>Pretendenti sedz visas izmaksas, kas saistītas ar viņu piedāvājuma sagatavošanu un iesniegšanu Pasūtītājam.</w:t>
      </w:r>
    </w:p>
    <w:p w14:paraId="28BC45ED" w14:textId="77777777" w:rsidR="0064777D" w:rsidRPr="005A777A" w:rsidRDefault="0064777D" w:rsidP="0064777D">
      <w:pPr>
        <w:pStyle w:val="BodyText"/>
        <w:numPr>
          <w:ilvl w:val="0"/>
          <w:numId w:val="10"/>
        </w:numPr>
        <w:shd w:val="clear" w:color="auto" w:fill="auto"/>
        <w:tabs>
          <w:tab w:val="left" w:pos="814"/>
        </w:tabs>
        <w:spacing w:after="180"/>
        <w:ind w:left="720" w:hanging="560"/>
        <w:rPr>
          <w:lang w:val="lv-LV"/>
        </w:rPr>
      </w:pPr>
      <w:r w:rsidRPr="005A777A">
        <w:rPr>
          <w:lang w:val="lv-LV"/>
        </w:rPr>
        <w:t xml:space="preserve">Piedāvājums jāsagatavo latviešu valodā. Ja kāds dokuments vai citi piedāvājumā iekļautie nolikumā pieprasītie materiāli ir svešvalodā, tam jāpievieno Pretendenta personas ar pārstāvības tiesībām vai pilnvarotas personas (pievienojams pilnvaras oriģināls) apstiprināts tulkojums latviešu valodā, saskaņā ar MK 2000.gada 22.augusta noteikumiem Nr.291 “Kārtība, kādā apliecināmi dokumentu tulkojumi valsts valodā”. </w:t>
      </w:r>
      <w:r w:rsidRPr="000518EA">
        <w:rPr>
          <w:b/>
          <w:lang w:val="lv-LV"/>
        </w:rPr>
        <w:t>Svešvalodā sagatavots dokuments, kuram nav pievienots atbilstošs tulkojums latviešu valodā, netiek pieņemts un tiek uzskatīts, ka šis dokuments nav iesniegts.</w:t>
      </w:r>
      <w:r w:rsidRPr="005A777A">
        <w:rPr>
          <w:lang w:val="lv-LV"/>
        </w:rPr>
        <w:t xml:space="preserve"> Citās valstīs izsniegtajiem valsts pārvaldes iestāžu vai notariālajiem dokumentiem jābūt legalizētiem normatīvajos aktos noteiktajā kārtībā. Ja minētā prasība nav izpildīta, tiek uzskatīts, ka šis dokuments nav iesniegts.</w:t>
      </w:r>
    </w:p>
    <w:p w14:paraId="59D354DC" w14:textId="77777777" w:rsidR="0064777D" w:rsidRPr="005A777A" w:rsidRDefault="0064777D" w:rsidP="0064777D">
      <w:pPr>
        <w:pStyle w:val="BodyText"/>
        <w:numPr>
          <w:ilvl w:val="0"/>
          <w:numId w:val="10"/>
        </w:numPr>
        <w:shd w:val="clear" w:color="auto" w:fill="auto"/>
        <w:tabs>
          <w:tab w:val="left" w:pos="865"/>
        </w:tabs>
        <w:spacing w:after="100"/>
        <w:ind w:left="840" w:hanging="680"/>
        <w:rPr>
          <w:lang w:val="lv-LV"/>
        </w:rPr>
      </w:pPr>
      <w:r w:rsidRPr="005A777A">
        <w:rPr>
          <w:lang w:val="lv-LV" w:bidi="en-US"/>
        </w:rPr>
        <w:t xml:space="preserve">Pretendents nevar iesniegt </w:t>
      </w:r>
      <w:r w:rsidRPr="005A777A">
        <w:rPr>
          <w:lang w:val="lv-LV"/>
        </w:rPr>
        <w:t xml:space="preserve">piedāvājuma </w:t>
      </w:r>
      <w:r w:rsidRPr="005A777A">
        <w:rPr>
          <w:lang w:val="lv-LV" w:bidi="en-US"/>
        </w:rPr>
        <w:t>variantus.</w:t>
      </w:r>
    </w:p>
    <w:p w14:paraId="1B6B6BDE" w14:textId="77777777" w:rsidR="0064777D" w:rsidRPr="005A777A" w:rsidRDefault="0064777D" w:rsidP="0064777D">
      <w:pPr>
        <w:pStyle w:val="BodyText"/>
        <w:numPr>
          <w:ilvl w:val="0"/>
          <w:numId w:val="10"/>
        </w:numPr>
        <w:shd w:val="clear" w:color="auto" w:fill="auto"/>
        <w:tabs>
          <w:tab w:val="left" w:pos="865"/>
        </w:tabs>
        <w:ind w:left="840" w:hanging="680"/>
        <w:rPr>
          <w:lang w:val="lv-LV"/>
        </w:rPr>
      </w:pPr>
      <w:r w:rsidRPr="005A777A">
        <w:rPr>
          <w:lang w:val="lv-LV"/>
        </w:rPr>
        <w:t xml:space="preserve">Piedāvājums sastāv </w:t>
      </w:r>
      <w:r w:rsidRPr="005A777A">
        <w:rPr>
          <w:lang w:val="lv-LV" w:bidi="en-US"/>
        </w:rPr>
        <w:t>no:</w:t>
      </w:r>
    </w:p>
    <w:p w14:paraId="0315E55D" w14:textId="77777777" w:rsidR="0064777D" w:rsidRPr="005A777A" w:rsidRDefault="0064777D" w:rsidP="0064777D">
      <w:pPr>
        <w:pStyle w:val="BodyText"/>
        <w:shd w:val="clear" w:color="auto" w:fill="auto"/>
        <w:ind w:left="1080" w:hanging="780"/>
        <w:rPr>
          <w:lang w:val="lv-LV"/>
        </w:rPr>
      </w:pPr>
      <w:r w:rsidRPr="005A777A">
        <w:rPr>
          <w:lang w:val="lv-LV" w:bidi="en-US"/>
        </w:rPr>
        <w:t xml:space="preserve">2.1.6.1. </w:t>
      </w:r>
      <w:r w:rsidRPr="005A777A">
        <w:rPr>
          <w:b/>
          <w:bCs/>
          <w:lang w:val="lv-LV" w:bidi="en-US"/>
        </w:rPr>
        <w:t xml:space="preserve">Pieteikums par </w:t>
      </w:r>
      <w:r w:rsidRPr="005A777A">
        <w:rPr>
          <w:b/>
          <w:bCs/>
          <w:lang w:val="lv-LV"/>
        </w:rPr>
        <w:t>piedalīšanos iepirkumā</w:t>
      </w:r>
      <w:r w:rsidRPr="005A777A">
        <w:rPr>
          <w:lang w:val="lv-LV"/>
        </w:rPr>
        <w:t xml:space="preserve">, </w:t>
      </w:r>
      <w:r w:rsidRPr="005A777A">
        <w:rPr>
          <w:lang w:val="lv-LV" w:bidi="en-US"/>
        </w:rPr>
        <w:t xml:space="preserve">kas sagatavots </w:t>
      </w:r>
      <w:r w:rsidRPr="005A777A">
        <w:rPr>
          <w:lang w:val="lv-LV"/>
        </w:rPr>
        <w:t xml:space="preserve">atbilstoši </w:t>
      </w:r>
      <w:r w:rsidRPr="005A777A">
        <w:rPr>
          <w:lang w:val="lv-LV" w:bidi="en-US"/>
        </w:rPr>
        <w:t xml:space="preserve">nolikuma </w:t>
      </w:r>
      <w:r w:rsidRPr="005A777A">
        <w:rPr>
          <w:lang w:val="lv-LV"/>
        </w:rPr>
        <w:t xml:space="preserve">1.pielikumā norādītajai </w:t>
      </w:r>
      <w:r w:rsidRPr="005A777A">
        <w:rPr>
          <w:lang w:val="lv-LV" w:bidi="en-US"/>
        </w:rPr>
        <w:t>formai.</w:t>
      </w:r>
    </w:p>
    <w:p w14:paraId="7A0CDFB9" w14:textId="77777777" w:rsidR="0064777D" w:rsidRPr="005A777A" w:rsidRDefault="0064777D" w:rsidP="0064777D">
      <w:pPr>
        <w:pStyle w:val="BodyText"/>
        <w:shd w:val="clear" w:color="auto" w:fill="auto"/>
        <w:ind w:left="1080" w:hanging="780"/>
        <w:rPr>
          <w:lang w:val="lv-LV"/>
        </w:rPr>
      </w:pPr>
      <w:r w:rsidRPr="005A777A">
        <w:rPr>
          <w:lang w:val="lv-LV" w:bidi="en-US"/>
        </w:rPr>
        <w:t xml:space="preserve">2.1.6.2. </w:t>
      </w:r>
      <w:r w:rsidRPr="005A777A">
        <w:rPr>
          <w:b/>
          <w:bCs/>
          <w:lang w:val="lv-LV" w:bidi="en-US"/>
        </w:rPr>
        <w:t>Pretendenta atlases dokumenti</w:t>
      </w:r>
      <w:r w:rsidRPr="005A777A">
        <w:rPr>
          <w:lang w:val="lv-LV" w:bidi="en-US"/>
        </w:rPr>
        <w:t xml:space="preserve">, </w:t>
      </w:r>
      <w:r w:rsidRPr="005A777A">
        <w:rPr>
          <w:lang w:val="lv-LV"/>
        </w:rPr>
        <w:t xml:space="preserve">atbilstoši </w:t>
      </w:r>
      <w:r w:rsidRPr="005A777A">
        <w:rPr>
          <w:lang w:val="lv-LV" w:bidi="en-US"/>
        </w:rPr>
        <w:t>nolikuma 3.7.punktam.</w:t>
      </w:r>
    </w:p>
    <w:p w14:paraId="5AEFAC3A" w14:textId="77777777" w:rsidR="0064777D" w:rsidRPr="005A777A" w:rsidRDefault="0064777D" w:rsidP="0064777D">
      <w:pPr>
        <w:pStyle w:val="BodyText"/>
        <w:numPr>
          <w:ilvl w:val="0"/>
          <w:numId w:val="11"/>
        </w:numPr>
        <w:shd w:val="clear" w:color="auto" w:fill="auto"/>
        <w:tabs>
          <w:tab w:val="left" w:pos="1182"/>
        </w:tabs>
        <w:ind w:left="1080" w:hanging="780"/>
        <w:rPr>
          <w:lang w:val="lv-LV"/>
        </w:rPr>
      </w:pPr>
      <w:r w:rsidRPr="005A777A">
        <w:rPr>
          <w:b/>
          <w:bCs/>
          <w:lang w:val="lv-LV" w:bidi="en-US"/>
        </w:rPr>
        <w:t xml:space="preserve">Tehniskais </w:t>
      </w:r>
      <w:r w:rsidRPr="005A777A">
        <w:rPr>
          <w:b/>
          <w:bCs/>
          <w:lang w:val="lv-LV"/>
        </w:rPr>
        <w:t xml:space="preserve">piedāvājums, </w:t>
      </w:r>
      <w:r w:rsidRPr="005A777A">
        <w:rPr>
          <w:lang w:val="lv-LV" w:bidi="en-US"/>
        </w:rPr>
        <w:t xml:space="preserve">pretendenta personas ar </w:t>
      </w:r>
      <w:r w:rsidRPr="005A777A">
        <w:rPr>
          <w:lang w:val="lv-LV"/>
        </w:rPr>
        <w:t xml:space="preserve">pārstāvības tiesībām </w:t>
      </w:r>
      <w:r w:rsidRPr="005A777A">
        <w:rPr>
          <w:lang w:val="lv-LV" w:bidi="en-US"/>
        </w:rPr>
        <w:t>vai</w:t>
      </w:r>
    </w:p>
    <w:p w14:paraId="37AF0CC1" w14:textId="77777777" w:rsidR="0064777D" w:rsidRPr="005A777A" w:rsidRDefault="0064777D" w:rsidP="0064777D">
      <w:pPr>
        <w:pStyle w:val="BodyText"/>
        <w:shd w:val="clear" w:color="auto" w:fill="auto"/>
        <w:ind w:left="1080" w:firstLine="40"/>
        <w:rPr>
          <w:lang w:val="lv-LV"/>
        </w:rPr>
      </w:pPr>
      <w:r w:rsidRPr="005A777A">
        <w:rPr>
          <w:lang w:val="lv-LV"/>
        </w:rPr>
        <w:t xml:space="preserve">pilnvarotās </w:t>
      </w:r>
      <w:r w:rsidRPr="005A777A">
        <w:rPr>
          <w:lang w:val="lv-LV" w:bidi="en-US"/>
        </w:rPr>
        <w:t xml:space="preserve">personas </w:t>
      </w:r>
      <w:r w:rsidRPr="005A777A">
        <w:rPr>
          <w:lang w:val="lv-LV"/>
        </w:rPr>
        <w:t xml:space="preserve">parakstīts, atbilstoši </w:t>
      </w:r>
      <w:r w:rsidRPr="005A777A">
        <w:rPr>
          <w:lang w:val="lv-LV" w:bidi="en-US"/>
        </w:rPr>
        <w:t>nolikuma 3.8.punktam un 2. pielikumam.</w:t>
      </w:r>
    </w:p>
    <w:p w14:paraId="5189203A" w14:textId="77777777" w:rsidR="0064777D" w:rsidRPr="005A777A" w:rsidRDefault="0064777D" w:rsidP="0064777D">
      <w:pPr>
        <w:pStyle w:val="BodyText"/>
        <w:numPr>
          <w:ilvl w:val="0"/>
          <w:numId w:val="11"/>
        </w:numPr>
        <w:shd w:val="clear" w:color="auto" w:fill="auto"/>
        <w:tabs>
          <w:tab w:val="left" w:pos="1182"/>
        </w:tabs>
        <w:ind w:left="1080" w:hanging="780"/>
        <w:rPr>
          <w:lang w:val="lv-LV"/>
        </w:rPr>
      </w:pPr>
      <w:r w:rsidRPr="005A777A">
        <w:rPr>
          <w:b/>
          <w:bCs/>
          <w:lang w:val="lv-LV"/>
        </w:rPr>
        <w:t xml:space="preserve">Finanšu piedāvājums, </w:t>
      </w:r>
      <w:r w:rsidRPr="005A777A">
        <w:rPr>
          <w:lang w:val="lv-LV" w:bidi="en-US"/>
        </w:rPr>
        <w:t xml:space="preserve">pretendenta personas ar </w:t>
      </w:r>
      <w:r w:rsidRPr="005A777A">
        <w:rPr>
          <w:lang w:val="lv-LV"/>
        </w:rPr>
        <w:t xml:space="preserve">pārstāvības tiesībām </w:t>
      </w:r>
      <w:r w:rsidRPr="005A777A">
        <w:rPr>
          <w:lang w:val="lv-LV" w:bidi="en-US"/>
        </w:rPr>
        <w:t xml:space="preserve">vai </w:t>
      </w:r>
      <w:r w:rsidRPr="005A777A">
        <w:rPr>
          <w:lang w:val="lv-LV"/>
        </w:rPr>
        <w:t xml:space="preserve">pilnvarotās </w:t>
      </w:r>
      <w:r w:rsidRPr="005A777A">
        <w:rPr>
          <w:lang w:val="lv-LV" w:bidi="en-US"/>
        </w:rPr>
        <w:t xml:space="preserve">personas </w:t>
      </w:r>
      <w:r w:rsidRPr="005A777A">
        <w:rPr>
          <w:lang w:val="lv-LV"/>
        </w:rPr>
        <w:t xml:space="preserve">parakstīts, atbilstoši </w:t>
      </w:r>
      <w:r w:rsidRPr="005A777A">
        <w:rPr>
          <w:lang w:val="lv-LV" w:bidi="en-US"/>
        </w:rPr>
        <w:t>nolikuma 3.9.punktam.</w:t>
      </w:r>
    </w:p>
    <w:p w14:paraId="14A6424A" w14:textId="77777777" w:rsidR="0064777D" w:rsidRPr="005A777A" w:rsidRDefault="0064777D" w:rsidP="0064777D">
      <w:pPr>
        <w:pStyle w:val="BodyText"/>
        <w:numPr>
          <w:ilvl w:val="0"/>
          <w:numId w:val="10"/>
        </w:numPr>
        <w:shd w:val="clear" w:color="auto" w:fill="auto"/>
        <w:tabs>
          <w:tab w:val="left" w:pos="865"/>
        </w:tabs>
        <w:ind w:left="720" w:hanging="560"/>
        <w:rPr>
          <w:lang w:val="lv-LV"/>
        </w:rPr>
      </w:pPr>
      <w:r w:rsidRPr="005A777A">
        <w:rPr>
          <w:lang w:val="lv-LV" w:bidi="en-US"/>
        </w:rPr>
        <w:lastRenderedPageBreak/>
        <w:t xml:space="preserve">Ja pieteikumu par </w:t>
      </w:r>
      <w:r w:rsidRPr="005A777A">
        <w:rPr>
          <w:lang w:val="lv-LV"/>
        </w:rPr>
        <w:t xml:space="preserve">piedalīšanos iepirkumā, </w:t>
      </w:r>
      <w:r w:rsidRPr="005A777A">
        <w:rPr>
          <w:lang w:val="lv-LV" w:bidi="en-US"/>
        </w:rPr>
        <w:t xml:space="preserve">Tehnisko </w:t>
      </w:r>
      <w:r w:rsidRPr="005A777A">
        <w:rPr>
          <w:lang w:val="lv-LV"/>
        </w:rPr>
        <w:t xml:space="preserve">piedāvājumu, Finanšu piedāvājumu </w:t>
      </w:r>
      <w:r w:rsidRPr="005A777A">
        <w:rPr>
          <w:lang w:val="lv-LV" w:bidi="en-US"/>
        </w:rPr>
        <w:t xml:space="preserve">vai citus </w:t>
      </w:r>
      <w:r w:rsidRPr="005A777A">
        <w:rPr>
          <w:lang w:val="lv-LV"/>
        </w:rPr>
        <w:t xml:space="preserve">piedāvājumā </w:t>
      </w:r>
      <w:r w:rsidRPr="005A777A">
        <w:rPr>
          <w:lang w:val="lv-LV" w:bidi="en-US"/>
        </w:rPr>
        <w:t>ietvertos dokumentus paraksta pilnvarota</w:t>
      </w:r>
    </w:p>
    <w:p w14:paraId="4949D5F7" w14:textId="77777777" w:rsidR="0064777D" w:rsidRPr="005A777A" w:rsidRDefault="0064777D" w:rsidP="0064777D">
      <w:pPr>
        <w:pStyle w:val="BodyText"/>
        <w:shd w:val="clear" w:color="auto" w:fill="auto"/>
        <w:ind w:left="720"/>
        <w:jc w:val="left"/>
        <w:rPr>
          <w:lang w:val="lv-LV"/>
        </w:rPr>
      </w:pPr>
      <w:r w:rsidRPr="005A777A">
        <w:rPr>
          <w:lang w:val="lv-LV"/>
        </w:rPr>
        <w:t xml:space="preserve">persona, jāpievieno </w:t>
      </w:r>
      <w:r w:rsidRPr="005A777A">
        <w:rPr>
          <w:u w:val="single"/>
          <w:lang w:val="lv-LV"/>
        </w:rPr>
        <w:t>pilnvaras oriģināls.</w:t>
      </w:r>
    </w:p>
    <w:p w14:paraId="30A250B4" w14:textId="77777777" w:rsidR="0064777D" w:rsidRPr="005A777A" w:rsidRDefault="0064777D" w:rsidP="0064777D">
      <w:pPr>
        <w:pStyle w:val="BodyText"/>
        <w:numPr>
          <w:ilvl w:val="0"/>
          <w:numId w:val="10"/>
        </w:numPr>
        <w:shd w:val="clear" w:color="auto" w:fill="auto"/>
        <w:tabs>
          <w:tab w:val="left" w:pos="865"/>
        </w:tabs>
        <w:ind w:left="840" w:hanging="680"/>
        <w:rPr>
          <w:lang w:val="lv-LV"/>
        </w:rPr>
      </w:pPr>
      <w:r w:rsidRPr="005A777A">
        <w:rPr>
          <w:lang w:val="lv-LV"/>
        </w:rPr>
        <w:t>Pretendents piedāvājumu iesniedz vienā oriģinālā eksemplārā.</w:t>
      </w:r>
    </w:p>
    <w:p w14:paraId="5DFED96A" w14:textId="77777777" w:rsidR="0064777D" w:rsidRPr="005A777A" w:rsidRDefault="0064777D" w:rsidP="0064777D">
      <w:pPr>
        <w:pStyle w:val="BodyText"/>
        <w:numPr>
          <w:ilvl w:val="0"/>
          <w:numId w:val="10"/>
        </w:numPr>
        <w:shd w:val="clear" w:color="auto" w:fill="auto"/>
        <w:tabs>
          <w:tab w:val="left" w:pos="865"/>
        </w:tabs>
        <w:ind w:left="720" w:hanging="560"/>
        <w:rPr>
          <w:lang w:val="lv-LV"/>
        </w:rPr>
      </w:pPr>
      <w:r w:rsidRPr="005A777A">
        <w:rPr>
          <w:lang w:val="lv-LV"/>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14E7910D" w14:textId="77777777" w:rsidR="0064777D" w:rsidRPr="005A777A" w:rsidRDefault="0064777D" w:rsidP="0064777D">
      <w:pPr>
        <w:pStyle w:val="BodyText"/>
        <w:numPr>
          <w:ilvl w:val="0"/>
          <w:numId w:val="10"/>
        </w:numPr>
        <w:shd w:val="clear" w:color="auto" w:fill="auto"/>
        <w:tabs>
          <w:tab w:val="left" w:pos="825"/>
        </w:tabs>
        <w:ind w:left="720" w:hanging="720"/>
        <w:rPr>
          <w:lang w:val="lv-LV"/>
        </w:rPr>
      </w:pPr>
      <w:r w:rsidRPr="005A777A">
        <w:rPr>
          <w:lang w:val="lv-LV"/>
        </w:rPr>
        <w:t>Visi piedāvājuma dokumenti ir jāgatavo atbilstoši nolikuma prasībām un tam pievienotiem paraugiem. Piedāvājuma dokumentiem jāatbilst 2010.gada 28.septembra noteikumu Nr. 916 “Dokumentu izstrādāšanas un noformēšanas kārtība” prasībām.</w:t>
      </w:r>
    </w:p>
    <w:p w14:paraId="12B45586" w14:textId="77777777" w:rsidR="0064777D" w:rsidRPr="005A777A" w:rsidRDefault="0064777D" w:rsidP="0064777D">
      <w:pPr>
        <w:pStyle w:val="BodyText"/>
        <w:numPr>
          <w:ilvl w:val="0"/>
          <w:numId w:val="10"/>
        </w:numPr>
        <w:shd w:val="clear" w:color="auto" w:fill="auto"/>
        <w:tabs>
          <w:tab w:val="left" w:pos="825"/>
        </w:tabs>
        <w:ind w:left="720" w:hanging="720"/>
        <w:rPr>
          <w:lang w:val="lv-LV"/>
        </w:rPr>
      </w:pPr>
      <w:r w:rsidRPr="005A777A">
        <w:rPr>
          <w:lang w:val="lv-LV"/>
        </w:rPr>
        <w:t>Piedāvājuma eksemplāram jābūt:</w:t>
      </w:r>
    </w:p>
    <w:p w14:paraId="2B41B931" w14:textId="77777777" w:rsidR="0064777D" w:rsidRPr="005A777A" w:rsidRDefault="0064777D" w:rsidP="0064777D">
      <w:pPr>
        <w:pStyle w:val="BodyText"/>
        <w:numPr>
          <w:ilvl w:val="0"/>
          <w:numId w:val="12"/>
        </w:numPr>
        <w:shd w:val="clear" w:color="auto" w:fill="auto"/>
        <w:tabs>
          <w:tab w:val="left" w:pos="1302"/>
        </w:tabs>
        <w:ind w:left="1080" w:hanging="780"/>
        <w:rPr>
          <w:lang w:val="lv-LV"/>
        </w:rPr>
      </w:pPr>
      <w:r w:rsidRPr="005A777A">
        <w:rPr>
          <w:lang w:val="lv-LV"/>
        </w:rPr>
        <w:t>caurauklotam (cauršūtam), tā, lai nebūtu iespējams nomainīt lapas;</w:t>
      </w:r>
    </w:p>
    <w:p w14:paraId="136A5988" w14:textId="77777777" w:rsidR="0064777D" w:rsidRPr="005A777A" w:rsidRDefault="0064777D" w:rsidP="0064777D">
      <w:pPr>
        <w:pStyle w:val="BodyText"/>
        <w:numPr>
          <w:ilvl w:val="0"/>
          <w:numId w:val="12"/>
        </w:numPr>
        <w:shd w:val="clear" w:color="auto" w:fill="auto"/>
        <w:tabs>
          <w:tab w:val="left" w:pos="1302"/>
        </w:tabs>
        <w:ind w:left="1080" w:hanging="780"/>
        <w:rPr>
          <w:lang w:val="lv-LV"/>
        </w:rPr>
      </w:pPr>
      <w:r w:rsidRPr="005A777A">
        <w:rPr>
          <w:lang w:val="lv-LV"/>
        </w:rPr>
        <w:t>uz pēdējās lapas aizmugures cauršūšanai izmantojamā aukla jānostiprina ar pārlīmētu lapu, kurā norādīts cauršūto lapu skaits, ko ar savu parakstu un Pretendenta zīmoga nospiedumu (ja tāds paredzēts) apliecina Pretendenta persona ar pārstāvības tiesībām vai pilnvarotā persona;</w:t>
      </w:r>
    </w:p>
    <w:p w14:paraId="71F969E1" w14:textId="77777777" w:rsidR="0064777D" w:rsidRPr="005A777A" w:rsidRDefault="0064777D" w:rsidP="0064777D">
      <w:pPr>
        <w:pStyle w:val="BodyText"/>
        <w:numPr>
          <w:ilvl w:val="0"/>
          <w:numId w:val="12"/>
        </w:numPr>
        <w:shd w:val="clear" w:color="auto" w:fill="auto"/>
        <w:tabs>
          <w:tab w:val="left" w:pos="1302"/>
        </w:tabs>
        <w:ind w:left="1080" w:hanging="780"/>
        <w:rPr>
          <w:lang w:val="lv-LV"/>
        </w:rPr>
      </w:pPr>
      <w:r w:rsidRPr="005A777A">
        <w:rPr>
          <w:lang w:val="lv-LV"/>
        </w:rPr>
        <w:t>ar secīgi numurētām lapām;</w:t>
      </w:r>
    </w:p>
    <w:p w14:paraId="085FD4C7" w14:textId="77777777" w:rsidR="0064777D" w:rsidRPr="005A777A" w:rsidRDefault="0064777D" w:rsidP="0064777D">
      <w:pPr>
        <w:pStyle w:val="BodyText"/>
        <w:numPr>
          <w:ilvl w:val="0"/>
          <w:numId w:val="12"/>
        </w:numPr>
        <w:shd w:val="clear" w:color="auto" w:fill="auto"/>
        <w:tabs>
          <w:tab w:val="left" w:pos="1302"/>
        </w:tabs>
        <w:ind w:left="1080" w:hanging="780"/>
        <w:rPr>
          <w:lang w:val="lv-LV"/>
        </w:rPr>
      </w:pPr>
      <w:r w:rsidRPr="005A777A">
        <w:rPr>
          <w:lang w:val="lv-LV"/>
        </w:rPr>
        <w:t>ar pievienotu satura rādītāju.</w:t>
      </w:r>
    </w:p>
    <w:p w14:paraId="5F728978" w14:textId="448B18A9" w:rsidR="0064777D" w:rsidRPr="005A777A" w:rsidRDefault="0064777D" w:rsidP="0064777D">
      <w:pPr>
        <w:pStyle w:val="BodyText"/>
        <w:numPr>
          <w:ilvl w:val="0"/>
          <w:numId w:val="10"/>
        </w:numPr>
        <w:shd w:val="clear" w:color="auto" w:fill="auto"/>
        <w:tabs>
          <w:tab w:val="left" w:pos="985"/>
        </w:tabs>
        <w:spacing w:after="100"/>
        <w:ind w:left="840" w:hanging="680"/>
        <w:jc w:val="left"/>
        <w:rPr>
          <w:lang w:val="lv-LV"/>
        </w:rPr>
      </w:pPr>
      <w:r w:rsidRPr="005A777A">
        <w:rPr>
          <w:lang w:val="lv-LV"/>
        </w:rPr>
        <w:t xml:space="preserve">Piedāvājumam pievienotais informatīvais materiāls nav </w:t>
      </w:r>
      <w:r w:rsidR="007D31C8">
        <w:rPr>
          <w:lang w:val="lv-LV"/>
        </w:rPr>
        <w:t>jācaurš</w:t>
      </w:r>
      <w:r w:rsidR="007D31C8" w:rsidRPr="005A777A">
        <w:rPr>
          <w:lang w:val="lv-LV"/>
        </w:rPr>
        <w:t>uj</w:t>
      </w:r>
      <w:r w:rsidRPr="005A777A">
        <w:rPr>
          <w:lang w:val="lv-LV"/>
        </w:rPr>
        <w:t>, bet tas ir jāievieto slēgtajā aploksnē, kurā atrodas piedāvājums.</w:t>
      </w:r>
    </w:p>
    <w:p w14:paraId="48109CC1" w14:textId="77777777" w:rsidR="0064777D" w:rsidRPr="005A777A" w:rsidRDefault="0064777D" w:rsidP="0064777D">
      <w:pPr>
        <w:pStyle w:val="Heading31"/>
        <w:keepNext/>
        <w:keepLines/>
        <w:numPr>
          <w:ilvl w:val="0"/>
          <w:numId w:val="9"/>
        </w:numPr>
        <w:shd w:val="clear" w:color="auto" w:fill="auto"/>
        <w:tabs>
          <w:tab w:val="left" w:pos="571"/>
        </w:tabs>
        <w:ind w:left="720" w:hanging="720"/>
        <w:jc w:val="both"/>
        <w:rPr>
          <w:lang w:val="lv-LV"/>
        </w:rPr>
      </w:pPr>
      <w:bookmarkStart w:id="16" w:name="bookmark16"/>
      <w:r w:rsidRPr="005A777A">
        <w:rPr>
          <w:lang w:val="lv-LV"/>
        </w:rPr>
        <w:t>Pied</w:t>
      </w:r>
      <w:r w:rsidRPr="005A777A">
        <w:rPr>
          <w:b w:val="0"/>
          <w:bCs w:val="0"/>
          <w:lang w:val="lv-LV"/>
        </w:rPr>
        <w:t>ā</w:t>
      </w:r>
      <w:r w:rsidRPr="005A777A">
        <w:rPr>
          <w:lang w:val="lv-LV"/>
        </w:rPr>
        <w:t>v</w:t>
      </w:r>
      <w:r w:rsidRPr="005A777A">
        <w:rPr>
          <w:b w:val="0"/>
          <w:bCs w:val="0"/>
          <w:lang w:val="lv-LV"/>
        </w:rPr>
        <w:t>ā</w:t>
      </w:r>
      <w:r w:rsidRPr="005A777A">
        <w:rPr>
          <w:lang w:val="lv-LV"/>
        </w:rPr>
        <w:t>jumu iesniegšanas, vieta, laiks un kārtība</w:t>
      </w:r>
      <w:bookmarkEnd w:id="16"/>
    </w:p>
    <w:p w14:paraId="405A81FD" w14:textId="703F05C4" w:rsidR="0064777D" w:rsidRPr="005A777A" w:rsidRDefault="0064777D" w:rsidP="0064777D">
      <w:pPr>
        <w:pStyle w:val="BodyText"/>
        <w:numPr>
          <w:ilvl w:val="0"/>
          <w:numId w:val="13"/>
        </w:numPr>
        <w:shd w:val="clear" w:color="auto" w:fill="auto"/>
        <w:tabs>
          <w:tab w:val="left" w:pos="865"/>
        </w:tabs>
        <w:ind w:left="840" w:hanging="680"/>
        <w:rPr>
          <w:lang w:val="lv-LV"/>
        </w:rPr>
      </w:pPr>
      <w:r w:rsidRPr="005A777A">
        <w:rPr>
          <w:lang w:val="lv-LV"/>
        </w:rPr>
        <w:t xml:space="preserve">Piedāvājumus iesniegt Pasūtītājam Rēzeknes tehnikumā, 101.kabinetā, Varoņu ielā 11a, Rēzeknē, LV-4604 </w:t>
      </w:r>
      <w:r w:rsidRPr="00EF1CD0">
        <w:rPr>
          <w:b/>
          <w:bCs/>
          <w:lang w:val="lv-LV"/>
        </w:rPr>
        <w:t xml:space="preserve">līdz 2018. gada </w:t>
      </w:r>
      <w:r w:rsidR="00EF1CD0" w:rsidRPr="00EF1CD0">
        <w:rPr>
          <w:b/>
          <w:bCs/>
          <w:lang w:val="lv-LV"/>
        </w:rPr>
        <w:t>26</w:t>
      </w:r>
      <w:r w:rsidRPr="00EF1CD0">
        <w:rPr>
          <w:b/>
          <w:bCs/>
          <w:lang w:val="lv-LV"/>
        </w:rPr>
        <w:t>.oktobrim plkst. 1</w:t>
      </w:r>
      <w:r w:rsidR="002E6175" w:rsidRPr="00EF1CD0">
        <w:rPr>
          <w:b/>
          <w:bCs/>
          <w:lang w:val="lv-LV"/>
        </w:rPr>
        <w:t>0</w:t>
      </w:r>
      <w:r w:rsidRPr="00EF1CD0">
        <w:rPr>
          <w:b/>
          <w:bCs/>
          <w:lang w:val="lv-LV"/>
        </w:rPr>
        <w:t>.00,</w:t>
      </w:r>
      <w:r w:rsidRPr="005A777A">
        <w:rPr>
          <w:lang w:val="lv-LV"/>
        </w:rPr>
        <w:t xml:space="preserve"> darba laiks - no plkst. 8.30 līdz 16.00.</w:t>
      </w:r>
    </w:p>
    <w:p w14:paraId="6B3993A2" w14:textId="63DA5D74" w:rsidR="0064777D" w:rsidRPr="005A777A" w:rsidRDefault="0064777D" w:rsidP="0064777D">
      <w:pPr>
        <w:pStyle w:val="BodyText"/>
        <w:numPr>
          <w:ilvl w:val="0"/>
          <w:numId w:val="14"/>
        </w:numPr>
        <w:shd w:val="clear" w:color="auto" w:fill="auto"/>
        <w:tabs>
          <w:tab w:val="left" w:pos="865"/>
        </w:tabs>
        <w:ind w:left="840" w:firstLine="20"/>
        <w:jc w:val="left"/>
        <w:rPr>
          <w:lang w:val="lv-LV"/>
        </w:rPr>
      </w:pPr>
      <w:r w:rsidRPr="005A777A">
        <w:rPr>
          <w:lang w:val="lv-LV"/>
        </w:rPr>
        <w:t xml:space="preserve">Pretendents atbilstoši 2.1.1. un 2.1.2.punktā noteiktajām prasībām noformētu piedāvājumu iesniedz personīgi </w:t>
      </w:r>
      <w:r w:rsidRPr="005A777A">
        <w:rPr>
          <w:b/>
          <w:lang w:val="lv-LV"/>
        </w:rPr>
        <w:t>Rēzeknes tehnikumā, 101.kabinetā, Varoņu ielā 11a, Rēzeknē, LV-4604</w:t>
      </w:r>
      <w:r w:rsidRPr="005A777A">
        <w:rPr>
          <w:lang w:val="lv-LV"/>
        </w:rPr>
        <w:t xml:space="preserve">, vai nosūta to pa pastu uz adresi </w:t>
      </w:r>
      <w:r w:rsidRPr="007D31C8">
        <w:rPr>
          <w:b/>
          <w:lang w:val="lv-LV"/>
        </w:rPr>
        <w:t>Rēzeknes tehnikum</w:t>
      </w:r>
      <w:r w:rsidR="007D31C8">
        <w:rPr>
          <w:b/>
          <w:lang w:val="lv-LV"/>
        </w:rPr>
        <w:t>s</w:t>
      </w:r>
      <w:r w:rsidRPr="007D31C8">
        <w:rPr>
          <w:b/>
          <w:lang w:val="lv-LV"/>
        </w:rPr>
        <w:t>,  Varoņu ielā 11a, Rēzeknē, LV-4604</w:t>
      </w:r>
      <w:r w:rsidR="007D31C8">
        <w:rPr>
          <w:lang w:val="lv-LV"/>
        </w:rPr>
        <w:t xml:space="preserve">. </w:t>
      </w:r>
      <w:r w:rsidRPr="005A777A">
        <w:rPr>
          <w:lang w:val="lv-LV"/>
        </w:rPr>
        <w:t>Pasta sūtījumam jābūt nogādātam nolikumā šajā punktā norādītajā adresē līdz minētajam termiņam.</w:t>
      </w:r>
    </w:p>
    <w:p w14:paraId="1AE1AE0E" w14:textId="77777777" w:rsidR="0064777D" w:rsidRPr="005A777A" w:rsidRDefault="0064777D" w:rsidP="0064777D">
      <w:pPr>
        <w:pStyle w:val="BodyText"/>
        <w:numPr>
          <w:ilvl w:val="0"/>
          <w:numId w:val="13"/>
        </w:numPr>
        <w:shd w:val="clear" w:color="auto" w:fill="auto"/>
        <w:tabs>
          <w:tab w:val="left" w:pos="865"/>
        </w:tabs>
        <w:ind w:left="840" w:hanging="680"/>
        <w:rPr>
          <w:lang w:val="lv-LV"/>
        </w:rPr>
      </w:pPr>
      <w:r w:rsidRPr="005A777A">
        <w:rPr>
          <w:lang w:val="lv-LV"/>
        </w:rPr>
        <w:t xml:space="preserve">Ja pretendents izvēlas nosūtīt piedāvājumu pa pastu, tad visu atbildību par iespējamu pasta sūtījumu aizkavēšanos vai citiem apstākļiem, kas var traucēt piedāvājuma savlaicīgu nogādāšanu 2.2.1. punktā norādītajā adresē un termiņā, uzņemas pretendents. Ja Piedāvājums saņemts atvērtā vai bojātā iepakojumā, atbildīgā </w:t>
      </w:r>
      <w:r w:rsidRPr="005A777A">
        <w:rPr>
          <w:lang w:val="lv-LV" w:bidi="en-US"/>
        </w:rPr>
        <w:t xml:space="preserve">persona uz iepakojuma izdara </w:t>
      </w:r>
      <w:r w:rsidRPr="005A777A">
        <w:rPr>
          <w:lang w:val="lv-LV"/>
        </w:rPr>
        <w:t xml:space="preserve">atzīmi </w:t>
      </w:r>
      <w:r w:rsidRPr="005A777A">
        <w:rPr>
          <w:lang w:val="lv-LV" w:bidi="en-US"/>
        </w:rPr>
        <w:t xml:space="preserve">par </w:t>
      </w:r>
      <w:r w:rsidRPr="005A777A">
        <w:rPr>
          <w:lang w:val="lv-LV"/>
        </w:rPr>
        <w:t xml:space="preserve">konstatēto </w:t>
      </w:r>
      <w:r w:rsidRPr="005A777A">
        <w:rPr>
          <w:lang w:val="lv-LV" w:bidi="en-US"/>
        </w:rPr>
        <w:t xml:space="preserve">faktu. </w:t>
      </w:r>
      <w:r w:rsidRPr="005A777A">
        <w:rPr>
          <w:lang w:val="lv-LV"/>
        </w:rPr>
        <w:t xml:space="preserve">Pasūtītājs nekavējoties </w:t>
      </w:r>
      <w:r w:rsidRPr="005A777A">
        <w:rPr>
          <w:lang w:val="lv-LV" w:bidi="en-US"/>
        </w:rPr>
        <w:t xml:space="preserve">par to </w:t>
      </w:r>
      <w:r w:rsidRPr="005A777A">
        <w:rPr>
          <w:lang w:val="lv-LV"/>
        </w:rPr>
        <w:t xml:space="preserve">informētu </w:t>
      </w:r>
      <w:r w:rsidRPr="005A777A">
        <w:rPr>
          <w:lang w:val="lv-LV" w:bidi="en-US"/>
        </w:rPr>
        <w:t>Pretendentu.</w:t>
      </w:r>
    </w:p>
    <w:p w14:paraId="5EDF20D5" w14:textId="77777777" w:rsidR="0064777D" w:rsidRPr="002E6175" w:rsidRDefault="0064777D" w:rsidP="0064777D">
      <w:pPr>
        <w:pStyle w:val="BodyText"/>
        <w:numPr>
          <w:ilvl w:val="0"/>
          <w:numId w:val="13"/>
        </w:numPr>
        <w:shd w:val="clear" w:color="auto" w:fill="auto"/>
        <w:tabs>
          <w:tab w:val="left" w:pos="840"/>
        </w:tabs>
        <w:ind w:left="720" w:hanging="580"/>
        <w:rPr>
          <w:lang w:val="lv-LV"/>
        </w:rPr>
      </w:pPr>
      <w:r w:rsidRPr="002E6175">
        <w:rPr>
          <w:lang w:val="lv-LV"/>
        </w:rPr>
        <w:t xml:space="preserve">Pasūtītājs piedāvājumu neatvērtu </w:t>
      </w:r>
      <w:r w:rsidRPr="002E6175">
        <w:rPr>
          <w:lang w:val="lv-LV" w:bidi="en-US"/>
        </w:rPr>
        <w:t xml:space="preserve">atdod vai </w:t>
      </w:r>
      <w:r w:rsidRPr="002E6175">
        <w:rPr>
          <w:lang w:val="lv-LV"/>
        </w:rPr>
        <w:t xml:space="preserve">nosūta tā iesniedzējam, </w:t>
      </w:r>
      <w:r w:rsidRPr="002E6175">
        <w:rPr>
          <w:lang w:val="lv-LV" w:bidi="en-US"/>
        </w:rPr>
        <w:t>ja:</w:t>
      </w:r>
    </w:p>
    <w:p w14:paraId="30FB6BBD" w14:textId="77777777" w:rsidR="0064777D" w:rsidRPr="002E6175" w:rsidRDefault="0064777D" w:rsidP="0064777D">
      <w:pPr>
        <w:pStyle w:val="BodyText"/>
        <w:numPr>
          <w:ilvl w:val="0"/>
          <w:numId w:val="15"/>
        </w:numPr>
        <w:shd w:val="clear" w:color="auto" w:fill="auto"/>
        <w:tabs>
          <w:tab w:val="left" w:pos="1264"/>
        </w:tabs>
        <w:ind w:left="1280" w:hanging="980"/>
        <w:jc w:val="left"/>
        <w:rPr>
          <w:lang w:val="lv-LV"/>
        </w:rPr>
      </w:pPr>
      <w:r w:rsidRPr="002E6175">
        <w:rPr>
          <w:lang w:val="lv-LV"/>
        </w:rPr>
        <w:t xml:space="preserve">piedāvājums </w:t>
      </w:r>
      <w:r w:rsidRPr="002E6175">
        <w:rPr>
          <w:lang w:val="lv-LV" w:bidi="en-US"/>
        </w:rPr>
        <w:t xml:space="preserve">neatbilst nolikuma 2.1.1. un </w:t>
      </w:r>
      <w:r w:rsidRPr="002E6175">
        <w:rPr>
          <w:lang w:val="lv-LV"/>
        </w:rPr>
        <w:t>2.1.2.punktā minētajām prasībām.</w:t>
      </w:r>
    </w:p>
    <w:p w14:paraId="3860FBC4" w14:textId="77777777" w:rsidR="0064777D" w:rsidRPr="002E6175" w:rsidRDefault="0064777D" w:rsidP="0064777D">
      <w:pPr>
        <w:pStyle w:val="BodyText"/>
        <w:shd w:val="clear" w:color="auto" w:fill="auto"/>
        <w:ind w:left="1140"/>
        <w:rPr>
          <w:lang w:val="lv-LV"/>
        </w:rPr>
      </w:pPr>
      <w:r w:rsidRPr="002E6175">
        <w:rPr>
          <w:lang w:val="lv-LV"/>
        </w:rPr>
        <w:t>(</w:t>
      </w:r>
      <w:r w:rsidRPr="002E6175">
        <w:rPr>
          <w:i/>
          <w:iCs/>
          <w:lang w:val="lv-LV"/>
        </w:rPr>
        <w:t xml:space="preserve">Piedāvājuma pieņemšanas </w:t>
      </w:r>
      <w:r w:rsidRPr="002E6175">
        <w:rPr>
          <w:i/>
          <w:iCs/>
          <w:lang w:val="lv-LV" w:bidi="en-US"/>
        </w:rPr>
        <w:t xml:space="preserve">fakts nekalpo par </w:t>
      </w:r>
      <w:r w:rsidRPr="002E6175">
        <w:rPr>
          <w:i/>
          <w:iCs/>
          <w:lang w:val="lv-LV"/>
        </w:rPr>
        <w:t xml:space="preserve">pierādījumu, </w:t>
      </w:r>
      <w:r w:rsidRPr="002E6175">
        <w:rPr>
          <w:i/>
          <w:iCs/>
          <w:lang w:val="lv-LV" w:bidi="en-US"/>
        </w:rPr>
        <w:t xml:space="preserve">ka iesniegtais </w:t>
      </w:r>
      <w:r w:rsidRPr="002E6175">
        <w:rPr>
          <w:i/>
          <w:iCs/>
          <w:lang w:val="lv-LV"/>
        </w:rPr>
        <w:t xml:space="preserve">piedāvājums </w:t>
      </w:r>
      <w:r w:rsidRPr="002E6175">
        <w:rPr>
          <w:i/>
          <w:iCs/>
          <w:lang w:val="lv-LV" w:bidi="en-US"/>
        </w:rPr>
        <w:t xml:space="preserve">atbilst </w:t>
      </w:r>
      <w:r w:rsidRPr="002E6175">
        <w:rPr>
          <w:i/>
          <w:iCs/>
          <w:lang w:val="lv-LV"/>
        </w:rPr>
        <w:t xml:space="preserve">visām </w:t>
      </w:r>
      <w:r w:rsidRPr="002E6175">
        <w:rPr>
          <w:i/>
          <w:iCs/>
          <w:lang w:val="lv-LV" w:bidi="en-US"/>
        </w:rPr>
        <w:t xml:space="preserve">2.1.1. un </w:t>
      </w:r>
      <w:r w:rsidRPr="002E6175">
        <w:rPr>
          <w:i/>
          <w:iCs/>
          <w:lang w:val="lv-LV"/>
        </w:rPr>
        <w:t>2.1.2.punktā minētajām prasībām.</w:t>
      </w:r>
      <w:r w:rsidRPr="002E6175">
        <w:rPr>
          <w:lang w:val="lv-LV"/>
        </w:rPr>
        <w:t>)</w:t>
      </w:r>
    </w:p>
    <w:p w14:paraId="7BA75A54" w14:textId="77777777" w:rsidR="0064777D" w:rsidRPr="002E6175" w:rsidRDefault="0064777D" w:rsidP="0064777D">
      <w:pPr>
        <w:pStyle w:val="BodyText"/>
        <w:shd w:val="clear" w:color="auto" w:fill="auto"/>
        <w:ind w:left="1280"/>
        <w:jc w:val="left"/>
        <w:rPr>
          <w:lang w:val="lv-LV"/>
        </w:rPr>
      </w:pPr>
      <w:r w:rsidRPr="002E6175">
        <w:rPr>
          <w:i/>
          <w:iCs/>
          <w:lang w:val="lv-LV" w:bidi="en-US"/>
        </w:rPr>
        <w:t>vai</w:t>
      </w:r>
    </w:p>
    <w:p w14:paraId="5E413755" w14:textId="77777777" w:rsidR="0064777D" w:rsidRPr="002E6175" w:rsidRDefault="0064777D" w:rsidP="0064777D">
      <w:pPr>
        <w:pStyle w:val="BodyText"/>
        <w:numPr>
          <w:ilvl w:val="0"/>
          <w:numId w:val="15"/>
        </w:numPr>
        <w:shd w:val="clear" w:color="auto" w:fill="auto"/>
        <w:tabs>
          <w:tab w:val="left" w:pos="1264"/>
        </w:tabs>
        <w:ind w:left="1280" w:hanging="980"/>
        <w:jc w:val="left"/>
        <w:rPr>
          <w:lang w:val="lv-LV"/>
        </w:rPr>
      </w:pPr>
      <w:r w:rsidRPr="002E6175">
        <w:rPr>
          <w:lang w:val="lv-LV"/>
        </w:rPr>
        <w:t xml:space="preserve">piedāvājums </w:t>
      </w:r>
      <w:r w:rsidRPr="002E6175">
        <w:rPr>
          <w:lang w:val="lv-LV" w:bidi="en-US"/>
        </w:rPr>
        <w:t xml:space="preserve">tiek iesniegts </w:t>
      </w:r>
      <w:r w:rsidRPr="002E6175">
        <w:rPr>
          <w:lang w:val="lv-LV"/>
        </w:rPr>
        <w:t>pēc 2.2.1.punktā norādītā piedāvājuma iesniegšanas termiņa beigām.</w:t>
      </w:r>
    </w:p>
    <w:p w14:paraId="06F4AA99" w14:textId="77777777" w:rsidR="0064777D" w:rsidRPr="002E6175" w:rsidRDefault="0064777D" w:rsidP="0064777D">
      <w:pPr>
        <w:pStyle w:val="BodyText"/>
        <w:numPr>
          <w:ilvl w:val="0"/>
          <w:numId w:val="13"/>
        </w:numPr>
        <w:shd w:val="clear" w:color="auto" w:fill="auto"/>
        <w:tabs>
          <w:tab w:val="left" w:pos="700"/>
        </w:tabs>
        <w:ind w:left="720" w:hanging="720"/>
        <w:rPr>
          <w:lang w:val="lv-LV"/>
        </w:rPr>
      </w:pPr>
      <w:r w:rsidRPr="002E6175">
        <w:rPr>
          <w:lang w:val="lv-LV"/>
        </w:rPr>
        <w:t xml:space="preserve">Saņemot piedāvājumu, Pasūtītāja pārstāvis </w:t>
      </w:r>
      <w:r w:rsidRPr="002E6175">
        <w:rPr>
          <w:lang w:val="lv-LV" w:bidi="en-US"/>
        </w:rPr>
        <w:t xml:space="preserve">to </w:t>
      </w:r>
      <w:r w:rsidRPr="002E6175">
        <w:rPr>
          <w:lang w:val="lv-LV"/>
        </w:rPr>
        <w:t xml:space="preserve">reģistrē, norādot piedāvājuma reģistrācijas </w:t>
      </w:r>
      <w:r w:rsidRPr="002E6175">
        <w:rPr>
          <w:lang w:val="lv-LV" w:bidi="en-US"/>
        </w:rPr>
        <w:t xml:space="preserve">numuru, Pretendenta nosaukumu, </w:t>
      </w:r>
      <w:r w:rsidRPr="002E6175">
        <w:rPr>
          <w:lang w:val="lv-LV"/>
        </w:rPr>
        <w:t xml:space="preserve">saņemšanas </w:t>
      </w:r>
      <w:r w:rsidRPr="002E6175">
        <w:rPr>
          <w:lang w:val="lv-LV" w:bidi="en-US"/>
        </w:rPr>
        <w:t xml:space="preserve">datumu un laiku. </w:t>
      </w:r>
      <w:r w:rsidRPr="002E6175">
        <w:rPr>
          <w:lang w:val="lv-LV"/>
        </w:rPr>
        <w:t xml:space="preserve">Piedāvājumi </w:t>
      </w:r>
      <w:r w:rsidRPr="002E6175">
        <w:rPr>
          <w:lang w:val="lv-LV" w:bidi="en-US"/>
        </w:rPr>
        <w:t xml:space="preserve">tiek </w:t>
      </w:r>
      <w:r w:rsidRPr="002E6175">
        <w:rPr>
          <w:lang w:val="lv-LV"/>
        </w:rPr>
        <w:t>glabāti neatvērti līdz piedāvājumu iesniegšanas termiņa beigām.</w:t>
      </w:r>
    </w:p>
    <w:p w14:paraId="73416694" w14:textId="06A0EA05" w:rsidR="0064777D" w:rsidRPr="002E6175" w:rsidRDefault="0064777D" w:rsidP="0064777D">
      <w:pPr>
        <w:pStyle w:val="BodyText"/>
        <w:numPr>
          <w:ilvl w:val="0"/>
          <w:numId w:val="13"/>
        </w:numPr>
        <w:shd w:val="clear" w:color="auto" w:fill="auto"/>
        <w:tabs>
          <w:tab w:val="left" w:pos="700"/>
        </w:tabs>
        <w:spacing w:after="120"/>
        <w:ind w:left="720" w:hanging="720"/>
        <w:rPr>
          <w:lang w:val="lv-LV"/>
        </w:rPr>
      </w:pPr>
      <w:r w:rsidRPr="002E6175">
        <w:rPr>
          <w:lang w:val="lv-LV" w:bidi="en-US"/>
        </w:rPr>
        <w:t xml:space="preserve">Pretendents var atsaukt vai </w:t>
      </w:r>
      <w:r w:rsidRPr="002E6175">
        <w:rPr>
          <w:lang w:val="lv-LV"/>
        </w:rPr>
        <w:t xml:space="preserve">mainīt </w:t>
      </w:r>
      <w:r w:rsidRPr="002E6175">
        <w:rPr>
          <w:lang w:val="lv-LV" w:bidi="en-US"/>
        </w:rPr>
        <w:t xml:space="preserve">savu </w:t>
      </w:r>
      <w:r w:rsidRPr="002E6175">
        <w:rPr>
          <w:lang w:val="lv-LV"/>
        </w:rPr>
        <w:t xml:space="preserve">piedāvājumu līdz piedāvājumu iesniegšanas termiņa beigām, </w:t>
      </w:r>
      <w:r w:rsidRPr="002E6175">
        <w:rPr>
          <w:lang w:val="lv-LV" w:bidi="en-US"/>
        </w:rPr>
        <w:t xml:space="preserve">ierodoties </w:t>
      </w:r>
      <w:r w:rsidRPr="002E6175">
        <w:rPr>
          <w:lang w:val="lv-LV"/>
        </w:rPr>
        <w:t>personīgi piedāvājumu uzglabāšanas vietā</w:t>
      </w:r>
      <w:r w:rsidR="002E6175" w:rsidRPr="002E6175">
        <w:rPr>
          <w:lang w:val="lv-LV"/>
        </w:rPr>
        <w:t>:</w:t>
      </w:r>
      <w:r w:rsidRPr="002E6175">
        <w:rPr>
          <w:lang w:val="lv-LV"/>
        </w:rPr>
        <w:t xml:space="preserve"> </w:t>
      </w:r>
      <w:r w:rsidR="002E6175" w:rsidRPr="002E6175">
        <w:rPr>
          <w:b/>
          <w:lang w:val="lv-LV" w:bidi="en-US"/>
        </w:rPr>
        <w:t>101.kab. Rēzeknes tehnikums, Varoņu ielā 11a, Rēzeknē</w:t>
      </w:r>
      <w:r w:rsidRPr="002E6175">
        <w:rPr>
          <w:lang w:val="lv-LV" w:bidi="en-US"/>
        </w:rPr>
        <w:t xml:space="preserve">, darba </w:t>
      </w:r>
      <w:r w:rsidRPr="002E6175">
        <w:rPr>
          <w:lang w:val="lv-LV"/>
        </w:rPr>
        <w:t xml:space="preserve">dienās </w:t>
      </w:r>
      <w:r w:rsidRPr="002E6175">
        <w:rPr>
          <w:lang w:val="lv-LV" w:bidi="en-US"/>
        </w:rPr>
        <w:t xml:space="preserve">- no plkst. </w:t>
      </w:r>
      <w:r w:rsidR="002E6175" w:rsidRPr="002E6175">
        <w:rPr>
          <w:lang w:val="lv-LV" w:bidi="en-US"/>
        </w:rPr>
        <w:t>8</w:t>
      </w:r>
      <w:r w:rsidRPr="002E6175">
        <w:rPr>
          <w:lang w:val="lv-LV" w:bidi="en-US"/>
        </w:rPr>
        <w:t>.</w:t>
      </w:r>
      <w:r w:rsidR="002E6175" w:rsidRPr="002E6175">
        <w:rPr>
          <w:lang w:val="lv-LV" w:bidi="en-US"/>
        </w:rPr>
        <w:t>3</w:t>
      </w:r>
      <w:r w:rsidRPr="002E6175">
        <w:rPr>
          <w:lang w:val="lv-LV" w:bidi="en-US"/>
        </w:rPr>
        <w:t xml:space="preserve">0 </w:t>
      </w:r>
      <w:r w:rsidRPr="002E6175">
        <w:rPr>
          <w:lang w:val="lv-LV"/>
        </w:rPr>
        <w:t xml:space="preserve">līdz </w:t>
      </w:r>
      <w:r w:rsidRPr="002E6175">
        <w:rPr>
          <w:lang w:val="lv-LV" w:bidi="en-US"/>
        </w:rPr>
        <w:t>1</w:t>
      </w:r>
      <w:r w:rsidR="002E6175" w:rsidRPr="002E6175">
        <w:rPr>
          <w:lang w:val="lv-LV" w:bidi="en-US"/>
        </w:rPr>
        <w:t>6</w:t>
      </w:r>
      <w:r w:rsidRPr="002E6175">
        <w:rPr>
          <w:lang w:val="lv-LV" w:bidi="en-US"/>
        </w:rPr>
        <w:t xml:space="preserve">.00, </w:t>
      </w:r>
      <w:r w:rsidRPr="002E6175">
        <w:rPr>
          <w:lang w:val="lv-LV"/>
        </w:rPr>
        <w:t>apmainot piedāvājumus. Piedāvājuma atsaukšanai ir bezierunu raksturs un tā izslēdz pretendentu no tālākas dalības iepirkumā. Piedāvājuma mainīšanas gadījumā par piedāvājuma iesniegšanas laiku tiks uzskatīts pēdējā piedāvājuma iesniegšanas brīdis.</w:t>
      </w:r>
    </w:p>
    <w:p w14:paraId="2F09220B" w14:textId="77777777" w:rsidR="0064777D" w:rsidRPr="002E6175" w:rsidRDefault="0064777D" w:rsidP="0064777D">
      <w:pPr>
        <w:pStyle w:val="Heading31"/>
        <w:keepNext/>
        <w:keepLines/>
        <w:numPr>
          <w:ilvl w:val="0"/>
          <w:numId w:val="9"/>
        </w:numPr>
        <w:shd w:val="clear" w:color="auto" w:fill="auto"/>
        <w:tabs>
          <w:tab w:val="left" w:pos="571"/>
        </w:tabs>
        <w:ind w:left="580" w:hanging="580"/>
        <w:jc w:val="both"/>
        <w:rPr>
          <w:lang w:val="lv-LV"/>
        </w:rPr>
      </w:pPr>
      <w:bookmarkStart w:id="17" w:name="bookmark17"/>
      <w:r w:rsidRPr="002E6175">
        <w:rPr>
          <w:lang w:val="lv-LV"/>
        </w:rPr>
        <w:t>Pied</w:t>
      </w:r>
      <w:r w:rsidRPr="002E6175">
        <w:rPr>
          <w:b w:val="0"/>
          <w:bCs w:val="0"/>
          <w:lang w:val="lv-LV"/>
        </w:rPr>
        <w:t>ā</w:t>
      </w:r>
      <w:r w:rsidRPr="002E6175">
        <w:rPr>
          <w:lang w:val="lv-LV"/>
        </w:rPr>
        <w:t>v</w:t>
      </w:r>
      <w:r w:rsidRPr="002E6175">
        <w:rPr>
          <w:b w:val="0"/>
          <w:bCs w:val="0"/>
          <w:lang w:val="lv-LV"/>
        </w:rPr>
        <w:t>ā</w:t>
      </w:r>
      <w:r w:rsidRPr="002E6175">
        <w:rPr>
          <w:lang w:val="lv-LV"/>
        </w:rPr>
        <w:t>jumu atvēršana vieta, laiks un kārtība</w:t>
      </w:r>
      <w:bookmarkEnd w:id="17"/>
    </w:p>
    <w:p w14:paraId="0C6BD797" w14:textId="77777777" w:rsidR="0064777D" w:rsidRPr="002E6175" w:rsidRDefault="0064777D" w:rsidP="0064777D">
      <w:pPr>
        <w:pStyle w:val="BodyText"/>
        <w:numPr>
          <w:ilvl w:val="0"/>
          <w:numId w:val="16"/>
        </w:numPr>
        <w:shd w:val="clear" w:color="auto" w:fill="auto"/>
        <w:tabs>
          <w:tab w:val="left" w:pos="840"/>
        </w:tabs>
        <w:ind w:left="720" w:hanging="580"/>
        <w:rPr>
          <w:lang w:val="lv-LV"/>
        </w:rPr>
      </w:pPr>
      <w:r w:rsidRPr="002E6175">
        <w:rPr>
          <w:lang w:val="lv-LV"/>
        </w:rPr>
        <w:t>Atklāta piedāvājumu atvēršanas sanāksme netiks rīkota.</w:t>
      </w:r>
    </w:p>
    <w:p w14:paraId="203A7C4C" w14:textId="77777777" w:rsidR="0064777D" w:rsidRPr="002E6175" w:rsidRDefault="0064777D" w:rsidP="0064777D">
      <w:pPr>
        <w:pStyle w:val="BodyText"/>
        <w:numPr>
          <w:ilvl w:val="0"/>
          <w:numId w:val="16"/>
        </w:numPr>
        <w:shd w:val="clear" w:color="auto" w:fill="auto"/>
        <w:tabs>
          <w:tab w:val="left" w:pos="840"/>
        </w:tabs>
        <w:ind w:left="720" w:hanging="580"/>
        <w:rPr>
          <w:lang w:val="lv-LV"/>
        </w:rPr>
      </w:pPr>
      <w:r w:rsidRPr="002E6175">
        <w:rPr>
          <w:lang w:val="lv-LV"/>
        </w:rPr>
        <w:t>Piedāvājumu atvēršanas sanāksmē iepirkuma komisija piedāvājumus atver to iesniegšanas secībā, nosaucot Pretendentu, piedāvājuma iesniegšanas laiku, piedāvāto cenu bez PVN.</w:t>
      </w:r>
    </w:p>
    <w:p w14:paraId="7EBF2B2D" w14:textId="77777777" w:rsidR="0064777D" w:rsidRPr="002E6175" w:rsidRDefault="0064777D" w:rsidP="0064777D">
      <w:pPr>
        <w:pStyle w:val="BodyText"/>
        <w:numPr>
          <w:ilvl w:val="0"/>
          <w:numId w:val="16"/>
        </w:numPr>
        <w:shd w:val="clear" w:color="auto" w:fill="auto"/>
        <w:tabs>
          <w:tab w:val="left" w:pos="840"/>
        </w:tabs>
        <w:spacing w:after="260"/>
        <w:ind w:left="720" w:hanging="580"/>
        <w:rPr>
          <w:lang w:val="lv-LV"/>
        </w:rPr>
      </w:pPr>
      <w:r w:rsidRPr="002E6175">
        <w:rPr>
          <w:lang w:val="lv-LV"/>
        </w:rPr>
        <w:lastRenderedPageBreak/>
        <w:t>Pēc Piedāvājumu atvēršanas Pretendents nevar savu Piedāvājumu labot vai grozīt.</w:t>
      </w:r>
    </w:p>
    <w:p w14:paraId="06E846B3" w14:textId="77777777" w:rsidR="0064777D" w:rsidRPr="002E6175" w:rsidRDefault="0064777D" w:rsidP="0064777D">
      <w:pPr>
        <w:pStyle w:val="Heading31"/>
        <w:keepNext/>
        <w:keepLines/>
        <w:numPr>
          <w:ilvl w:val="0"/>
          <w:numId w:val="9"/>
        </w:numPr>
        <w:shd w:val="clear" w:color="auto" w:fill="auto"/>
        <w:tabs>
          <w:tab w:val="left" w:pos="571"/>
        </w:tabs>
        <w:ind w:left="580" w:hanging="580"/>
        <w:jc w:val="both"/>
        <w:rPr>
          <w:lang w:val="lv-LV"/>
        </w:rPr>
      </w:pPr>
      <w:bookmarkStart w:id="18" w:name="bookmark18"/>
      <w:r w:rsidRPr="002E6175">
        <w:rPr>
          <w:lang w:val="lv-LV"/>
        </w:rPr>
        <w:t>Piedāvājuma derīguma termiņš</w:t>
      </w:r>
      <w:bookmarkEnd w:id="18"/>
    </w:p>
    <w:p w14:paraId="17ED037E" w14:textId="77777777" w:rsidR="0064777D" w:rsidRPr="002E6175" w:rsidRDefault="0064777D" w:rsidP="0064777D">
      <w:pPr>
        <w:pStyle w:val="BodyText"/>
        <w:numPr>
          <w:ilvl w:val="0"/>
          <w:numId w:val="17"/>
        </w:numPr>
        <w:shd w:val="clear" w:color="auto" w:fill="auto"/>
        <w:tabs>
          <w:tab w:val="left" w:pos="840"/>
        </w:tabs>
        <w:ind w:left="720" w:hanging="580"/>
        <w:rPr>
          <w:lang w:val="lv-LV"/>
        </w:rPr>
      </w:pPr>
      <w:r w:rsidRPr="002E6175">
        <w:rPr>
          <w:lang w:val="lv-LV"/>
        </w:rPr>
        <w:t>Piedāvājuma derīguma termiņš - 60 (sešdesmit) kalendārās dienas no piedāvājumu atvēršanas dienas.</w:t>
      </w:r>
    </w:p>
    <w:p w14:paraId="7AABB0AB" w14:textId="77777777" w:rsidR="0064777D" w:rsidRPr="002E6175" w:rsidRDefault="0064777D" w:rsidP="0064777D">
      <w:pPr>
        <w:pStyle w:val="BodyText"/>
        <w:numPr>
          <w:ilvl w:val="0"/>
          <w:numId w:val="17"/>
        </w:numPr>
        <w:shd w:val="clear" w:color="auto" w:fill="auto"/>
        <w:tabs>
          <w:tab w:val="left" w:pos="840"/>
        </w:tabs>
        <w:spacing w:after="260"/>
        <w:ind w:left="720" w:hanging="580"/>
        <w:rPr>
          <w:lang w:val="lv-LV"/>
        </w:rPr>
      </w:pPr>
      <w:r w:rsidRPr="002E6175">
        <w:rPr>
          <w:lang w:val="lv-LV"/>
        </w:rPr>
        <w:t>Gadījumā, ja 2.4.1.punktā minētajā termiņam netiek noslēgts iepirkuma līgums, Pasūtītājs var lūgt piedāvājuma derīguma termiņu pagarināšanu.</w:t>
      </w:r>
    </w:p>
    <w:p w14:paraId="27A57D4B" w14:textId="77777777" w:rsidR="0064777D" w:rsidRPr="002E6175" w:rsidRDefault="0064777D" w:rsidP="0064777D">
      <w:pPr>
        <w:pStyle w:val="Heading31"/>
        <w:keepNext/>
        <w:keepLines/>
        <w:numPr>
          <w:ilvl w:val="0"/>
          <w:numId w:val="8"/>
        </w:numPr>
        <w:shd w:val="clear" w:color="auto" w:fill="auto"/>
        <w:tabs>
          <w:tab w:val="left" w:pos="1264"/>
        </w:tabs>
        <w:spacing w:after="120"/>
        <w:ind w:left="928"/>
        <w:rPr>
          <w:lang w:val="lv-LV"/>
        </w:rPr>
      </w:pPr>
      <w:bookmarkStart w:id="19" w:name="bookmark19"/>
      <w:r w:rsidRPr="002E6175">
        <w:rPr>
          <w:lang w:val="lv-LV"/>
        </w:rPr>
        <w:t>Prasības pretendentam un iesniegtajam piedāvājumam, iesniedzamie dokumenti</w:t>
      </w:r>
      <w:bookmarkEnd w:id="19"/>
    </w:p>
    <w:p w14:paraId="12C472C0" w14:textId="7FABF609" w:rsidR="0064777D" w:rsidRPr="002E6175" w:rsidRDefault="0064777D" w:rsidP="0064777D">
      <w:pPr>
        <w:pStyle w:val="BodyText"/>
        <w:numPr>
          <w:ilvl w:val="0"/>
          <w:numId w:val="18"/>
        </w:numPr>
        <w:shd w:val="clear" w:color="auto" w:fill="auto"/>
        <w:tabs>
          <w:tab w:val="left" w:pos="571"/>
        </w:tabs>
        <w:spacing w:after="120"/>
        <w:ind w:left="580" w:hanging="580"/>
        <w:rPr>
          <w:lang w:val="lv-LV"/>
        </w:rPr>
      </w:pPr>
      <w:r w:rsidRPr="002E6175">
        <w:rPr>
          <w:lang w:val="lv-LV"/>
        </w:rPr>
        <w:t>Piedalīšanās Iepirkumā ir pretendentu brīvas gribas izpausme. Iesniedzot savu piedāvājumu dalībai iepirkumā, Pretendents visā pilnībā pieņem un ir gatavs pildīt visas Nolikumā ietvertās prasības un noteikumus</w:t>
      </w:r>
      <w:r w:rsidR="002E6175" w:rsidRPr="002E6175">
        <w:rPr>
          <w:lang w:val="lv-LV"/>
        </w:rPr>
        <w:t>.</w:t>
      </w:r>
    </w:p>
    <w:p w14:paraId="1572F4B0" w14:textId="77777777" w:rsidR="0064777D" w:rsidRPr="002E6175" w:rsidRDefault="0064777D" w:rsidP="0064777D">
      <w:pPr>
        <w:pStyle w:val="Heading31"/>
        <w:keepNext/>
        <w:keepLines/>
        <w:numPr>
          <w:ilvl w:val="0"/>
          <w:numId w:val="18"/>
        </w:numPr>
        <w:shd w:val="clear" w:color="auto" w:fill="auto"/>
        <w:tabs>
          <w:tab w:val="left" w:pos="571"/>
        </w:tabs>
        <w:ind w:left="580" w:hanging="580"/>
        <w:jc w:val="both"/>
        <w:rPr>
          <w:lang w:val="lv-LV"/>
        </w:rPr>
      </w:pPr>
      <w:bookmarkStart w:id="20" w:name="bookmark20"/>
      <w:r w:rsidRPr="002E6175">
        <w:rPr>
          <w:lang w:val="lv-LV"/>
        </w:rPr>
        <w:t>Obligātie nosacījumi Pretendenta dalībai iepirkumā:</w:t>
      </w:r>
      <w:bookmarkEnd w:id="20"/>
    </w:p>
    <w:p w14:paraId="7621BB9B" w14:textId="77777777" w:rsidR="0064777D" w:rsidRPr="002E6175" w:rsidRDefault="0064777D" w:rsidP="0064777D">
      <w:pPr>
        <w:pStyle w:val="BodyText"/>
        <w:numPr>
          <w:ilvl w:val="0"/>
          <w:numId w:val="19"/>
        </w:numPr>
        <w:shd w:val="clear" w:color="auto" w:fill="auto"/>
        <w:tabs>
          <w:tab w:val="left" w:pos="840"/>
        </w:tabs>
        <w:ind w:left="720" w:hanging="580"/>
        <w:rPr>
          <w:lang w:val="lv-LV"/>
        </w:rPr>
      </w:pPr>
      <w:r w:rsidRPr="002E6175">
        <w:rPr>
          <w:lang w:val="lv-LV"/>
        </w:rPr>
        <w:t>Pretendents ir juridiska vai fiziska persona, vai personu apvienība jebkurā to kombinācijā (turpmāk - Pretendents).</w:t>
      </w:r>
    </w:p>
    <w:p w14:paraId="072727F1" w14:textId="77777777" w:rsidR="0064777D" w:rsidRPr="002E6175" w:rsidRDefault="0064777D" w:rsidP="0064777D">
      <w:pPr>
        <w:pStyle w:val="BodyText"/>
        <w:numPr>
          <w:ilvl w:val="0"/>
          <w:numId w:val="19"/>
        </w:numPr>
        <w:shd w:val="clear" w:color="auto" w:fill="auto"/>
        <w:tabs>
          <w:tab w:val="left" w:pos="840"/>
        </w:tabs>
        <w:ind w:left="720" w:hanging="580"/>
        <w:rPr>
          <w:lang w:val="lv-LV"/>
        </w:rPr>
      </w:pPr>
      <w:r w:rsidRPr="002E6175">
        <w:rPr>
          <w:lang w:val="lv-LV"/>
        </w:rPr>
        <w:t>Pretendents, ir reģistrēts, licencēts vai sertificēts atbilstoši attiecīgās valsts normatīvo aktu prasībām.</w:t>
      </w:r>
    </w:p>
    <w:p w14:paraId="0433FB22" w14:textId="77777777" w:rsidR="0064777D" w:rsidRPr="002E6175" w:rsidRDefault="0064777D" w:rsidP="0064777D">
      <w:pPr>
        <w:pStyle w:val="BodyText"/>
        <w:numPr>
          <w:ilvl w:val="0"/>
          <w:numId w:val="19"/>
        </w:numPr>
        <w:shd w:val="clear" w:color="auto" w:fill="auto"/>
        <w:tabs>
          <w:tab w:val="left" w:pos="840"/>
        </w:tabs>
        <w:ind w:left="720" w:hanging="580"/>
        <w:rPr>
          <w:lang w:val="lv-LV"/>
        </w:rPr>
      </w:pPr>
      <w:r w:rsidRPr="002E6175">
        <w:rPr>
          <w:lang w:val="lv-LV"/>
        </w:rPr>
        <w:t>Attiecībā uz Pretendentu nav iestājies neviens no Publisko iepirkumu likuma 9.panta astotās daļas nosacījumiem, un nav tādu apstākļu, kuri Pretendentam liegtu piedalīties iepirkuma procedūrā saskaņā ar Publisko iepirkumu likuma prasībām.</w:t>
      </w:r>
    </w:p>
    <w:p w14:paraId="04A2A2B0" w14:textId="2D959C15" w:rsidR="0064777D" w:rsidRPr="002E6175" w:rsidRDefault="0064777D" w:rsidP="002E6175">
      <w:pPr>
        <w:pStyle w:val="BodyText"/>
        <w:numPr>
          <w:ilvl w:val="0"/>
          <w:numId w:val="19"/>
        </w:numPr>
        <w:shd w:val="clear" w:color="auto" w:fill="auto"/>
        <w:tabs>
          <w:tab w:val="left" w:pos="840"/>
        </w:tabs>
        <w:ind w:left="700" w:hanging="558"/>
        <w:rPr>
          <w:lang w:val="lv-LV"/>
        </w:rPr>
      </w:pPr>
      <w:r w:rsidRPr="002E6175">
        <w:rPr>
          <w:lang w:val="lv-LV"/>
        </w:rPr>
        <w:t>Ja konstatēt, ka ir iestājies kāds no Publisko iepirkumu likuma 9.panta astotās daļas nosacījumiem, pasūtītājs vai nu izslēdz pretendentu no dalības iepirkuma procedūrā vai neizslēdz ievērojot Publisko iepirkumu likuma 9.panta desmitās daļas</w:t>
      </w:r>
      <w:r w:rsidR="002E6175" w:rsidRPr="002E6175">
        <w:rPr>
          <w:lang w:val="lv-LV"/>
        </w:rPr>
        <w:t xml:space="preserve"> </w:t>
      </w:r>
      <w:r w:rsidRPr="002E6175">
        <w:rPr>
          <w:lang w:val="lv-LV"/>
        </w:rPr>
        <w:t>nosacījumus.</w:t>
      </w:r>
    </w:p>
    <w:p w14:paraId="6E47DD4D" w14:textId="77777777" w:rsidR="0064777D" w:rsidRPr="002E6175" w:rsidRDefault="0064777D" w:rsidP="0064777D">
      <w:pPr>
        <w:pStyle w:val="BodyText"/>
        <w:numPr>
          <w:ilvl w:val="0"/>
          <w:numId w:val="19"/>
        </w:numPr>
        <w:shd w:val="clear" w:color="auto" w:fill="auto"/>
        <w:tabs>
          <w:tab w:val="left" w:pos="834"/>
        </w:tabs>
        <w:ind w:left="700" w:hanging="560"/>
        <w:rPr>
          <w:lang w:val="lv-LV"/>
        </w:rPr>
      </w:pPr>
      <w:r w:rsidRPr="002E6175">
        <w:rPr>
          <w:lang w:val="lv-LV"/>
        </w:rPr>
        <w:t xml:space="preserve">Pasūtītājs, </w:t>
      </w:r>
      <w:r w:rsidRPr="002E6175">
        <w:rPr>
          <w:lang w:val="lv-LV" w:bidi="en-US"/>
        </w:rPr>
        <w:t xml:space="preserve">lai </w:t>
      </w:r>
      <w:r w:rsidRPr="002E6175">
        <w:rPr>
          <w:lang w:val="lv-LV"/>
        </w:rPr>
        <w:t xml:space="preserve">pārbaudītu, </w:t>
      </w:r>
      <w:r w:rsidRPr="002E6175">
        <w:rPr>
          <w:lang w:val="lv-LV" w:bidi="en-US"/>
        </w:rPr>
        <w:t xml:space="preserve">vai pretendents nav </w:t>
      </w:r>
      <w:r w:rsidRPr="002E6175">
        <w:rPr>
          <w:lang w:val="lv-LV"/>
        </w:rPr>
        <w:t xml:space="preserve">izslēdzams </w:t>
      </w:r>
      <w:r w:rsidRPr="002E6175">
        <w:rPr>
          <w:lang w:val="lv-LV" w:bidi="en-US"/>
        </w:rPr>
        <w:t xml:space="preserve">no </w:t>
      </w:r>
      <w:r w:rsidRPr="002E6175">
        <w:rPr>
          <w:lang w:val="lv-LV"/>
        </w:rPr>
        <w:t xml:space="preserve">dalības </w:t>
      </w:r>
      <w:r w:rsidRPr="002E6175">
        <w:rPr>
          <w:lang w:val="lv-LV" w:bidi="en-US"/>
        </w:rPr>
        <w:t xml:space="preserve">iepirkuma </w:t>
      </w:r>
      <w:r w:rsidRPr="002E6175">
        <w:rPr>
          <w:lang w:val="lv-LV"/>
        </w:rPr>
        <w:t xml:space="preserve">procedūrā rīkojas saskaņā </w:t>
      </w:r>
      <w:r w:rsidRPr="002E6175">
        <w:rPr>
          <w:lang w:val="lv-LV" w:bidi="en-US"/>
        </w:rPr>
        <w:t xml:space="preserve">ar Publisko iepirkumu likuma 9.panta </w:t>
      </w:r>
      <w:r w:rsidRPr="002E6175">
        <w:rPr>
          <w:lang w:val="lv-LV"/>
        </w:rPr>
        <w:t>devītās daļas nosacījumiem.</w:t>
      </w:r>
    </w:p>
    <w:p w14:paraId="5601C8FC" w14:textId="77777777" w:rsidR="0064777D" w:rsidRPr="002E6175" w:rsidRDefault="0064777D" w:rsidP="0064777D">
      <w:pPr>
        <w:pStyle w:val="BodyText"/>
        <w:numPr>
          <w:ilvl w:val="0"/>
          <w:numId w:val="19"/>
        </w:numPr>
        <w:shd w:val="clear" w:color="auto" w:fill="auto"/>
        <w:tabs>
          <w:tab w:val="left" w:pos="834"/>
        </w:tabs>
        <w:ind w:left="700" w:hanging="560"/>
        <w:rPr>
          <w:lang w:val="lv-LV"/>
        </w:rPr>
      </w:pPr>
      <w:r w:rsidRPr="002E6175">
        <w:rPr>
          <w:lang w:val="lv-LV" w:bidi="en-US"/>
        </w:rPr>
        <w:t xml:space="preserve">Pretendentam ir pieejami darba uzdevumu izpildei </w:t>
      </w:r>
      <w:r w:rsidRPr="002E6175">
        <w:rPr>
          <w:lang w:val="lv-LV"/>
        </w:rPr>
        <w:t xml:space="preserve">atbilstoši speciālisti </w:t>
      </w:r>
      <w:r w:rsidRPr="002E6175">
        <w:rPr>
          <w:lang w:val="lv-LV" w:bidi="en-US"/>
        </w:rPr>
        <w:t xml:space="preserve">un darbinieki, ka </w:t>
      </w:r>
      <w:r w:rsidRPr="002E6175">
        <w:rPr>
          <w:lang w:val="lv-LV"/>
        </w:rPr>
        <w:t xml:space="preserve">arī vajadzīgie </w:t>
      </w:r>
      <w:r w:rsidRPr="002E6175">
        <w:rPr>
          <w:lang w:val="lv-LV" w:bidi="en-US"/>
        </w:rPr>
        <w:t xml:space="preserve">tehnikas, </w:t>
      </w:r>
      <w:r w:rsidRPr="002E6175">
        <w:rPr>
          <w:lang w:val="lv-LV"/>
        </w:rPr>
        <w:t xml:space="preserve">materiālie, finanšu </w:t>
      </w:r>
      <w:r w:rsidRPr="002E6175">
        <w:rPr>
          <w:lang w:val="lv-LV" w:bidi="en-US"/>
        </w:rPr>
        <w:t xml:space="preserve">un citi resursi, lai </w:t>
      </w:r>
      <w:r w:rsidRPr="002E6175">
        <w:rPr>
          <w:lang w:val="lv-LV"/>
        </w:rPr>
        <w:t xml:space="preserve">kvalitatīvi </w:t>
      </w:r>
      <w:r w:rsidRPr="002E6175">
        <w:rPr>
          <w:lang w:val="lv-LV" w:bidi="en-US"/>
        </w:rPr>
        <w:t xml:space="preserve">un </w:t>
      </w:r>
      <w:r w:rsidRPr="002E6175">
        <w:rPr>
          <w:lang w:val="lv-LV"/>
        </w:rPr>
        <w:t xml:space="preserve">noteiktajā termiņā pilnībā izpildītu </w:t>
      </w:r>
      <w:r w:rsidRPr="002E6175">
        <w:rPr>
          <w:lang w:val="lv-LV" w:bidi="en-US"/>
        </w:rPr>
        <w:t xml:space="preserve">paredzamo </w:t>
      </w:r>
      <w:r w:rsidRPr="002E6175">
        <w:rPr>
          <w:lang w:val="lv-LV"/>
        </w:rPr>
        <w:t>līgumu.</w:t>
      </w:r>
    </w:p>
    <w:p w14:paraId="105932F3" w14:textId="6B0F4785" w:rsidR="0064777D" w:rsidRPr="002E6175" w:rsidRDefault="0064777D" w:rsidP="002E6175">
      <w:pPr>
        <w:pStyle w:val="BodyText"/>
        <w:numPr>
          <w:ilvl w:val="0"/>
          <w:numId w:val="19"/>
        </w:numPr>
        <w:shd w:val="clear" w:color="auto" w:fill="auto"/>
        <w:tabs>
          <w:tab w:val="left" w:pos="834"/>
        </w:tabs>
        <w:ind w:left="700" w:hanging="558"/>
        <w:rPr>
          <w:lang w:val="lv-LV"/>
        </w:rPr>
      </w:pPr>
      <w:r w:rsidRPr="002E6175">
        <w:rPr>
          <w:lang w:val="lv-LV" w:bidi="en-US"/>
        </w:rPr>
        <w:t xml:space="preserve">Pretendents ir </w:t>
      </w:r>
      <w:r w:rsidRPr="002E6175">
        <w:rPr>
          <w:lang w:val="lv-LV"/>
        </w:rPr>
        <w:t xml:space="preserve">finansiāli </w:t>
      </w:r>
      <w:r w:rsidRPr="002E6175">
        <w:rPr>
          <w:lang w:val="lv-LV" w:bidi="en-US"/>
        </w:rPr>
        <w:t xml:space="preserve">un organizatoriski </w:t>
      </w:r>
      <w:r w:rsidRPr="002E6175">
        <w:rPr>
          <w:lang w:val="lv-LV"/>
        </w:rPr>
        <w:t xml:space="preserve">spējīgs realizēt </w:t>
      </w:r>
      <w:r w:rsidRPr="002E6175">
        <w:rPr>
          <w:lang w:val="lv-LV" w:bidi="en-US"/>
        </w:rPr>
        <w:t>Iepirkumam iesniegto</w:t>
      </w:r>
      <w:r w:rsidR="002E6175" w:rsidRPr="002E6175">
        <w:rPr>
          <w:lang w:val="lv-LV" w:bidi="en-US"/>
        </w:rPr>
        <w:t xml:space="preserve"> </w:t>
      </w:r>
      <w:r w:rsidRPr="002E6175">
        <w:rPr>
          <w:lang w:val="lv-LV"/>
        </w:rPr>
        <w:t xml:space="preserve">piedāvājumu norādītajā laikā, kvalitātē </w:t>
      </w:r>
      <w:r w:rsidRPr="002E6175">
        <w:rPr>
          <w:lang w:val="lv-LV" w:bidi="en-US"/>
        </w:rPr>
        <w:t xml:space="preserve">un </w:t>
      </w:r>
      <w:r w:rsidRPr="002E6175">
        <w:rPr>
          <w:lang w:val="lv-LV"/>
        </w:rPr>
        <w:t>apjomā.</w:t>
      </w:r>
    </w:p>
    <w:p w14:paraId="490451CB" w14:textId="77777777" w:rsidR="0064777D" w:rsidRPr="002E6175" w:rsidRDefault="0064777D" w:rsidP="0064777D">
      <w:pPr>
        <w:pStyle w:val="BodyText"/>
        <w:numPr>
          <w:ilvl w:val="0"/>
          <w:numId w:val="19"/>
        </w:numPr>
        <w:shd w:val="clear" w:color="auto" w:fill="auto"/>
        <w:tabs>
          <w:tab w:val="left" w:pos="800"/>
        </w:tabs>
        <w:spacing w:after="120"/>
        <w:ind w:left="700" w:hanging="560"/>
        <w:rPr>
          <w:lang w:val="lv-LV"/>
        </w:rPr>
      </w:pPr>
      <w:r w:rsidRPr="002E6175">
        <w:rPr>
          <w:lang w:val="lv-LV"/>
        </w:rPr>
        <w:t>Nolikuma 3.2.1. - 3.2.7. noteiktās prasības attiecas arī uz Piegādātāju apvienības kā Pretendenta dalībniekiem un personām, uz kuru iespējām pretendents balstās, lai apliecinātu atbilstību nolikuma prasībām.</w:t>
      </w:r>
    </w:p>
    <w:p w14:paraId="45C2B775" w14:textId="77777777" w:rsidR="0064777D" w:rsidRPr="002E6175" w:rsidRDefault="0064777D" w:rsidP="0064777D">
      <w:pPr>
        <w:pStyle w:val="Heading31"/>
        <w:keepNext/>
        <w:keepLines/>
        <w:numPr>
          <w:ilvl w:val="0"/>
          <w:numId w:val="18"/>
        </w:numPr>
        <w:shd w:val="clear" w:color="auto" w:fill="auto"/>
        <w:tabs>
          <w:tab w:val="left" w:pos="653"/>
        </w:tabs>
        <w:ind w:left="580" w:hanging="580"/>
        <w:jc w:val="both"/>
        <w:rPr>
          <w:lang w:val="lv-LV"/>
        </w:rPr>
      </w:pPr>
      <w:bookmarkStart w:id="21" w:name="bookmark21"/>
      <w:r w:rsidRPr="002E6175">
        <w:rPr>
          <w:lang w:val="lv-LV"/>
        </w:rPr>
        <w:t>Prasības attiecībā uz Pretendenta iespējām veikt profesionālo darbību</w:t>
      </w:r>
      <w:bookmarkEnd w:id="21"/>
    </w:p>
    <w:p w14:paraId="5A04CDC2" w14:textId="77777777" w:rsidR="0064777D" w:rsidRPr="002E6175" w:rsidRDefault="0064777D" w:rsidP="0064777D">
      <w:pPr>
        <w:pStyle w:val="BodyText"/>
        <w:numPr>
          <w:ilvl w:val="0"/>
          <w:numId w:val="20"/>
        </w:numPr>
        <w:shd w:val="clear" w:color="auto" w:fill="auto"/>
        <w:tabs>
          <w:tab w:val="left" w:pos="800"/>
        </w:tabs>
        <w:ind w:left="700" w:hanging="560"/>
        <w:rPr>
          <w:lang w:val="lv-LV"/>
        </w:rPr>
      </w:pPr>
      <w:r w:rsidRPr="002E6175">
        <w:rPr>
          <w:lang w:val="lv-LV"/>
        </w:rPr>
        <w:t>Pretendents ir reģistrēts, licencēts vai sertificēts atbilstoši piegādātāja izcelsmes (reģistrācijas) valsts normatīvo aktu prasībām:</w:t>
      </w:r>
    </w:p>
    <w:p w14:paraId="0556658B" w14:textId="77777777" w:rsidR="0064777D" w:rsidRPr="002E6175" w:rsidRDefault="0064777D" w:rsidP="0064777D">
      <w:pPr>
        <w:pStyle w:val="BodyText"/>
        <w:numPr>
          <w:ilvl w:val="0"/>
          <w:numId w:val="21"/>
        </w:numPr>
        <w:shd w:val="clear" w:color="auto" w:fill="auto"/>
        <w:tabs>
          <w:tab w:val="left" w:pos="1142"/>
        </w:tabs>
        <w:ind w:left="1120" w:hanging="820"/>
        <w:rPr>
          <w:lang w:val="lv-LV"/>
        </w:rPr>
      </w:pPr>
      <w:r w:rsidRPr="002E6175">
        <w:rPr>
          <w:lang w:val="lv-LV"/>
        </w:rPr>
        <w:t>Latvijā reģistrētam pretendentam Uzņēmuma reģistra izziņas kopija nav jāiesniedz. (Par Latvijā reģistrētiem pretendentiem (juridiskām personām) pasūtītājs pārbaudi veic publiski pieejamās datu bāzēs);</w:t>
      </w:r>
    </w:p>
    <w:p w14:paraId="5E8245B5" w14:textId="77777777" w:rsidR="0064777D" w:rsidRPr="002E6175" w:rsidRDefault="0064777D" w:rsidP="0064777D">
      <w:pPr>
        <w:pStyle w:val="BodyText"/>
        <w:numPr>
          <w:ilvl w:val="0"/>
          <w:numId w:val="21"/>
        </w:numPr>
        <w:shd w:val="clear" w:color="auto" w:fill="auto"/>
        <w:tabs>
          <w:tab w:val="left" w:pos="1142"/>
        </w:tabs>
        <w:ind w:left="1120" w:hanging="820"/>
        <w:rPr>
          <w:lang w:val="lv-LV"/>
        </w:rPr>
      </w:pPr>
      <w:r w:rsidRPr="002E6175">
        <w:rPr>
          <w:lang w:val="lv-LV"/>
        </w:rPr>
        <w:t>Fiziskām personām jāiesniedz VID izsniegta nodokļa maksātāja reģistrācijas apliecības kopija tikai tad, ja tiek slēgts iepirkuma līgums;</w:t>
      </w:r>
    </w:p>
    <w:p w14:paraId="46B92425" w14:textId="77777777" w:rsidR="0064777D" w:rsidRPr="002E6175" w:rsidRDefault="0064777D" w:rsidP="0064777D">
      <w:pPr>
        <w:pStyle w:val="BodyText"/>
        <w:numPr>
          <w:ilvl w:val="0"/>
          <w:numId w:val="21"/>
        </w:numPr>
        <w:shd w:val="clear" w:color="auto" w:fill="auto"/>
        <w:tabs>
          <w:tab w:val="left" w:pos="1142"/>
        </w:tabs>
        <w:ind w:left="1120" w:hanging="820"/>
        <w:rPr>
          <w:lang w:val="lv-LV"/>
        </w:rPr>
      </w:pPr>
      <w:r w:rsidRPr="002E6175">
        <w:rPr>
          <w:lang w:val="lv-LV"/>
        </w:rPr>
        <w:t>Ja pretendents nav reģistrēts Latvijā, tam jāiesniedz reģistrācijas valstī izsniegtas reģistrācijas apliecības kopija.</w:t>
      </w:r>
    </w:p>
    <w:p w14:paraId="47AC6ECA" w14:textId="77777777" w:rsidR="0064777D" w:rsidRPr="002E6175" w:rsidRDefault="0064777D" w:rsidP="0064777D">
      <w:pPr>
        <w:pStyle w:val="BodyText"/>
        <w:numPr>
          <w:ilvl w:val="1"/>
          <w:numId w:val="21"/>
        </w:numPr>
        <w:shd w:val="clear" w:color="auto" w:fill="auto"/>
        <w:tabs>
          <w:tab w:val="left" w:pos="653"/>
        </w:tabs>
        <w:spacing w:after="120"/>
        <w:ind w:left="580" w:hanging="580"/>
        <w:rPr>
          <w:lang w:val="lv-LV"/>
        </w:rPr>
      </w:pPr>
      <w:r w:rsidRPr="002E6175">
        <w:rPr>
          <w:lang w:val="lv-LV"/>
        </w:rPr>
        <w:t>Nolikuma 3.3.1. noteiktās prasības attiecas arī uz Piegādātāju apvienības kā Pretendenta dalībniekiem un Pretendenta apakšuzņēmējiem, ja tādi tiek piesaistīti līguma izpildē.</w:t>
      </w:r>
    </w:p>
    <w:p w14:paraId="3D2322EF" w14:textId="77777777" w:rsidR="0064777D" w:rsidRPr="002E6175" w:rsidRDefault="0064777D" w:rsidP="0064777D">
      <w:pPr>
        <w:pStyle w:val="Heading31"/>
        <w:keepNext/>
        <w:keepLines/>
        <w:numPr>
          <w:ilvl w:val="1"/>
          <w:numId w:val="21"/>
        </w:numPr>
        <w:shd w:val="clear" w:color="auto" w:fill="auto"/>
        <w:tabs>
          <w:tab w:val="left" w:pos="653"/>
        </w:tabs>
        <w:ind w:left="580" w:hanging="580"/>
        <w:jc w:val="both"/>
        <w:rPr>
          <w:lang w:val="lv-LV"/>
        </w:rPr>
      </w:pPr>
      <w:bookmarkStart w:id="22" w:name="bookmark22"/>
      <w:r w:rsidRPr="002E6175">
        <w:rPr>
          <w:lang w:val="lv-LV"/>
        </w:rPr>
        <w:t>Pretendenta tehniskajām un profesionālajām spējām noteiktās prasības un iesniedzamie dokumenti</w:t>
      </w:r>
      <w:bookmarkEnd w:id="22"/>
    </w:p>
    <w:p w14:paraId="080005B7" w14:textId="63068F34" w:rsidR="0064777D" w:rsidRPr="007815D6" w:rsidRDefault="0064777D" w:rsidP="0064777D">
      <w:pPr>
        <w:pStyle w:val="BodyText"/>
        <w:numPr>
          <w:ilvl w:val="2"/>
          <w:numId w:val="21"/>
        </w:numPr>
        <w:shd w:val="clear" w:color="auto" w:fill="auto"/>
        <w:tabs>
          <w:tab w:val="left" w:pos="800"/>
        </w:tabs>
        <w:ind w:left="700" w:hanging="560"/>
        <w:rPr>
          <w:lang w:val="lv-LV"/>
        </w:rPr>
      </w:pPr>
      <w:r w:rsidRPr="007815D6">
        <w:rPr>
          <w:lang w:val="lv-LV"/>
        </w:rPr>
        <w:t xml:space="preserve">Pretendents iepriekšējo </w:t>
      </w:r>
      <w:r w:rsidR="007815D6" w:rsidRPr="007815D6">
        <w:rPr>
          <w:lang w:val="lv-LV"/>
        </w:rPr>
        <w:t>3</w:t>
      </w:r>
      <w:r w:rsidRPr="007815D6">
        <w:rPr>
          <w:lang w:val="lv-LV"/>
        </w:rPr>
        <w:t xml:space="preserve"> (</w:t>
      </w:r>
      <w:r w:rsidR="007815D6" w:rsidRPr="007815D6">
        <w:rPr>
          <w:lang w:val="lv-LV"/>
        </w:rPr>
        <w:t>trīs</w:t>
      </w:r>
      <w:r w:rsidRPr="007815D6">
        <w:rPr>
          <w:lang w:val="lv-LV"/>
        </w:rPr>
        <w:t>) gadu laikā (laika posms no 201</w:t>
      </w:r>
      <w:r w:rsidR="007815D6" w:rsidRPr="007815D6">
        <w:rPr>
          <w:lang w:val="lv-LV"/>
        </w:rPr>
        <w:t>5</w:t>
      </w:r>
      <w:r w:rsidRPr="007815D6">
        <w:rPr>
          <w:lang w:val="lv-LV"/>
        </w:rPr>
        <w:t>. gada 1. janvāra līdz iepirkuma atvēršanas dienai) ir veicis kokskaidu granulu piegādi vismaz 2 (diviem) pasūtītājiem, kur katra līguma ietvaros piegādātas ne mazāk kā 1</w:t>
      </w:r>
      <w:r w:rsidR="007815D6" w:rsidRPr="007815D6">
        <w:rPr>
          <w:lang w:val="lv-LV"/>
        </w:rPr>
        <w:t>0</w:t>
      </w:r>
      <w:r w:rsidRPr="007815D6">
        <w:rPr>
          <w:lang w:val="lv-LV"/>
        </w:rPr>
        <w:t>0 tonnas kokskaidu granulas.</w:t>
      </w:r>
    </w:p>
    <w:p w14:paraId="03E7FDA0" w14:textId="77777777" w:rsidR="0064777D" w:rsidRPr="00B912F1" w:rsidRDefault="0064777D" w:rsidP="0064777D">
      <w:pPr>
        <w:pStyle w:val="BodyText"/>
        <w:numPr>
          <w:ilvl w:val="2"/>
          <w:numId w:val="21"/>
        </w:numPr>
        <w:shd w:val="clear" w:color="auto" w:fill="auto"/>
        <w:tabs>
          <w:tab w:val="left" w:pos="800"/>
        </w:tabs>
        <w:ind w:left="700" w:hanging="560"/>
        <w:rPr>
          <w:lang w:val="lv-LV"/>
        </w:rPr>
      </w:pPr>
      <w:r w:rsidRPr="00B912F1">
        <w:rPr>
          <w:lang w:val="lv-LV"/>
        </w:rPr>
        <w:t>Pretendenta piedāvātās kokskaidu granulas ir sertificētas un atbilstošas kvalitātes prasībām.</w:t>
      </w:r>
    </w:p>
    <w:p w14:paraId="13F686D3" w14:textId="5220D6A2" w:rsidR="0064777D" w:rsidRPr="00B912F1" w:rsidRDefault="0064777D" w:rsidP="00B912F1">
      <w:pPr>
        <w:pStyle w:val="BodyText"/>
        <w:numPr>
          <w:ilvl w:val="2"/>
          <w:numId w:val="21"/>
        </w:numPr>
        <w:shd w:val="clear" w:color="auto" w:fill="auto"/>
        <w:tabs>
          <w:tab w:val="left" w:pos="800"/>
        </w:tabs>
        <w:ind w:left="700" w:hanging="558"/>
        <w:rPr>
          <w:lang w:val="lv-LV"/>
        </w:rPr>
      </w:pPr>
      <w:r w:rsidRPr="00B912F1">
        <w:rPr>
          <w:lang w:val="lv-LV"/>
        </w:rPr>
        <w:t>Pretendentam ir spēkā esošs ENplus sertifikāts vai līdzvērtīgs analogs</w:t>
      </w:r>
      <w:r w:rsidR="000455D8">
        <w:rPr>
          <w:lang w:val="lv-LV"/>
        </w:rPr>
        <w:t xml:space="preserve"> (sertifikātam</w:t>
      </w:r>
      <w:r w:rsidR="00B2719D">
        <w:rPr>
          <w:lang w:val="lv-LV"/>
        </w:rPr>
        <w:t xml:space="preserve"> (vai tā kopijai) </w:t>
      </w:r>
      <w:r w:rsidR="000455D8">
        <w:rPr>
          <w:lang w:val="lv-LV"/>
        </w:rPr>
        <w:t>jābūt</w:t>
      </w:r>
      <w:r w:rsidR="00B2719D">
        <w:rPr>
          <w:lang w:val="lv-LV"/>
        </w:rPr>
        <w:t xml:space="preserve"> tulkotam latviešu valodā.</w:t>
      </w:r>
    </w:p>
    <w:p w14:paraId="739F012D" w14:textId="77777777" w:rsidR="0064777D" w:rsidRPr="00B912F1" w:rsidRDefault="0064777D" w:rsidP="0064777D">
      <w:pPr>
        <w:pStyle w:val="BodyText"/>
        <w:numPr>
          <w:ilvl w:val="1"/>
          <w:numId w:val="21"/>
        </w:numPr>
        <w:shd w:val="clear" w:color="auto" w:fill="auto"/>
        <w:tabs>
          <w:tab w:val="left" w:pos="653"/>
        </w:tabs>
        <w:spacing w:after="120"/>
        <w:ind w:left="580" w:hanging="580"/>
        <w:rPr>
          <w:lang w:val="lv-LV"/>
        </w:rPr>
      </w:pPr>
      <w:r w:rsidRPr="00B912F1">
        <w:rPr>
          <w:lang w:val="lv-LV"/>
        </w:rPr>
        <w:lastRenderedPageBreak/>
        <w:t>Pretendents var piesaistīt apakšuzņēmējus. Pretendents var balstīties uz apakšuzņēmēju iespējām, lai izpildītu Prasības attiecībā uz pretendenta atbilstību profesionālās darbības veikšanai, pretendenta saimniecisko stāvokli, kā arī prasības attiecībā uz pretendenta tehniskajām un profesionālajām spējām. Ja Pretendents balstās uz apakšuzņēmēju spējām, tad arī uz apakšuzņēmējiem attiecās Nolikuma 3.2.3. punkta nosacījumi.</w:t>
      </w:r>
    </w:p>
    <w:p w14:paraId="35FD01DA" w14:textId="77777777" w:rsidR="0064777D" w:rsidRPr="00B912F1" w:rsidRDefault="0064777D" w:rsidP="0064777D">
      <w:pPr>
        <w:pStyle w:val="Heading31"/>
        <w:keepNext/>
        <w:keepLines/>
        <w:numPr>
          <w:ilvl w:val="1"/>
          <w:numId w:val="21"/>
        </w:numPr>
        <w:shd w:val="clear" w:color="auto" w:fill="auto"/>
        <w:tabs>
          <w:tab w:val="left" w:pos="653"/>
        </w:tabs>
        <w:ind w:left="580" w:hanging="580"/>
        <w:jc w:val="both"/>
        <w:rPr>
          <w:lang w:val="lv-LV"/>
        </w:rPr>
      </w:pPr>
      <w:bookmarkStart w:id="23" w:name="bookmark23"/>
      <w:r w:rsidRPr="00B912F1">
        <w:rPr>
          <w:lang w:val="lv-LV"/>
        </w:rPr>
        <w:t>Pretendentu kvalifikācijas dokumenti:</w:t>
      </w:r>
      <w:bookmarkEnd w:id="23"/>
    </w:p>
    <w:p w14:paraId="25C16716" w14:textId="58CAB0A2" w:rsidR="0064777D" w:rsidRPr="007815D6" w:rsidRDefault="0064777D" w:rsidP="00E12FF2">
      <w:pPr>
        <w:pStyle w:val="BodyText"/>
        <w:numPr>
          <w:ilvl w:val="2"/>
          <w:numId w:val="21"/>
        </w:numPr>
        <w:shd w:val="clear" w:color="auto" w:fill="auto"/>
        <w:tabs>
          <w:tab w:val="left" w:pos="800"/>
        </w:tabs>
        <w:spacing w:after="120"/>
        <w:ind w:left="720" w:hanging="560"/>
        <w:rPr>
          <w:lang w:val="lv-LV"/>
        </w:rPr>
      </w:pPr>
      <w:r w:rsidRPr="007815D6">
        <w:rPr>
          <w:lang w:val="lv-LV"/>
        </w:rPr>
        <w:t>Pretendenta pieteikums dalībai iepirkumā, kas apliecina pretendenta apņemšanos veikt pakalpojumu atbilstoši nolikuma un tā pielikumu prasībām un kurš sagatavots atbilstoši nolikuma 1.pielikumam.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w:t>
      </w:r>
      <w:r w:rsidR="007815D6" w:rsidRPr="007815D6">
        <w:rPr>
          <w:lang w:val="lv-LV"/>
        </w:rPr>
        <w:t xml:space="preserve"> </w:t>
      </w:r>
      <w:r w:rsidRPr="007815D6">
        <w:rPr>
          <w:lang w:val="lv-LV"/>
        </w:rPr>
        <w:t xml:space="preserve">tiesībām </w:t>
      </w:r>
      <w:r w:rsidRPr="007815D6">
        <w:rPr>
          <w:lang w:val="lv-LV" w:bidi="en-US"/>
        </w:rPr>
        <w:t xml:space="preserve">vai </w:t>
      </w:r>
      <w:r w:rsidRPr="007815D6">
        <w:rPr>
          <w:lang w:val="lv-LV"/>
        </w:rPr>
        <w:t xml:space="preserve">tā </w:t>
      </w:r>
      <w:r w:rsidRPr="007815D6">
        <w:rPr>
          <w:lang w:val="lv-LV" w:bidi="en-US"/>
        </w:rPr>
        <w:t xml:space="preserve">pilnvarotai personai, </w:t>
      </w:r>
      <w:r w:rsidRPr="007815D6">
        <w:rPr>
          <w:lang w:val="lv-LV"/>
        </w:rPr>
        <w:t xml:space="preserve">pieteikumā norādot </w:t>
      </w:r>
      <w:r w:rsidRPr="007815D6">
        <w:rPr>
          <w:lang w:val="lv-LV" w:bidi="en-US"/>
        </w:rPr>
        <w:t xml:space="preserve">personu, kura </w:t>
      </w:r>
      <w:r w:rsidRPr="007815D6">
        <w:rPr>
          <w:lang w:val="lv-LV"/>
        </w:rPr>
        <w:t xml:space="preserve">pārstāv </w:t>
      </w:r>
      <w:r w:rsidRPr="007815D6">
        <w:rPr>
          <w:lang w:val="lv-LV" w:bidi="en-US"/>
        </w:rPr>
        <w:t xml:space="preserve">personu </w:t>
      </w:r>
      <w:r w:rsidRPr="007815D6">
        <w:rPr>
          <w:lang w:val="lv-LV"/>
        </w:rPr>
        <w:t xml:space="preserve">apvienību </w:t>
      </w:r>
      <w:r w:rsidRPr="007815D6">
        <w:rPr>
          <w:lang w:val="lv-LV" w:bidi="en-US"/>
        </w:rPr>
        <w:t xml:space="preserve">vai </w:t>
      </w:r>
      <w:r w:rsidRPr="007815D6">
        <w:rPr>
          <w:lang w:val="lv-LV"/>
        </w:rPr>
        <w:t xml:space="preserve">personālsabiedrību iepirkumā, kā arī </w:t>
      </w:r>
      <w:r w:rsidRPr="007815D6">
        <w:rPr>
          <w:lang w:val="lv-LV" w:bidi="en-US"/>
        </w:rPr>
        <w:t xml:space="preserve">katras personas </w:t>
      </w:r>
      <w:r w:rsidRPr="007815D6">
        <w:rPr>
          <w:lang w:val="lv-LV"/>
        </w:rPr>
        <w:t xml:space="preserve">atbildības </w:t>
      </w:r>
      <w:r w:rsidRPr="007815D6">
        <w:rPr>
          <w:lang w:val="lv-LV" w:bidi="en-US"/>
        </w:rPr>
        <w:t>apjomu.</w:t>
      </w:r>
    </w:p>
    <w:p w14:paraId="079C77CF" w14:textId="77777777" w:rsidR="0064777D" w:rsidRPr="007815D6" w:rsidRDefault="0064777D" w:rsidP="0064777D">
      <w:pPr>
        <w:pStyle w:val="BodyText"/>
        <w:numPr>
          <w:ilvl w:val="2"/>
          <w:numId w:val="21"/>
        </w:numPr>
        <w:shd w:val="clear" w:color="auto" w:fill="auto"/>
        <w:tabs>
          <w:tab w:val="left" w:pos="822"/>
        </w:tabs>
        <w:ind w:left="720" w:hanging="580"/>
        <w:rPr>
          <w:lang w:val="lv-LV"/>
        </w:rPr>
      </w:pPr>
      <w:r w:rsidRPr="007815D6">
        <w:rPr>
          <w:lang w:val="lv-LV"/>
        </w:rPr>
        <w:t xml:space="preserve">Ārvalstu uzņēmumiem (uzņēmējsabiedrībām) </w:t>
      </w:r>
      <w:r w:rsidRPr="007815D6">
        <w:rPr>
          <w:lang w:val="lv-LV" w:bidi="en-US"/>
        </w:rPr>
        <w:t xml:space="preserve">kompetentas </w:t>
      </w:r>
      <w:r w:rsidRPr="007815D6">
        <w:rPr>
          <w:lang w:val="lv-LV"/>
        </w:rPr>
        <w:t xml:space="preserve">attiecīgās </w:t>
      </w:r>
      <w:r w:rsidRPr="007815D6">
        <w:rPr>
          <w:lang w:val="lv-LV" w:bidi="en-US"/>
        </w:rPr>
        <w:t xml:space="preserve">valsts </w:t>
      </w:r>
      <w:r w:rsidRPr="007815D6">
        <w:rPr>
          <w:lang w:val="lv-LV"/>
        </w:rPr>
        <w:t xml:space="preserve">institūcijas </w:t>
      </w:r>
      <w:r w:rsidRPr="007815D6">
        <w:rPr>
          <w:lang w:val="lv-LV" w:bidi="en-US"/>
        </w:rPr>
        <w:t xml:space="preserve">izsniegts dokuments, kas apliecina, ka pretendents ir </w:t>
      </w:r>
      <w:r w:rsidRPr="007815D6">
        <w:rPr>
          <w:lang w:val="lv-LV"/>
        </w:rPr>
        <w:t xml:space="preserve">reģistrēts likumā </w:t>
      </w:r>
      <w:r w:rsidRPr="007815D6">
        <w:rPr>
          <w:lang w:val="lv-LV" w:bidi="en-US"/>
        </w:rPr>
        <w:t xml:space="preserve">noteiktajos </w:t>
      </w:r>
      <w:r w:rsidRPr="007815D6">
        <w:rPr>
          <w:lang w:val="lv-LV"/>
        </w:rPr>
        <w:t xml:space="preserve">gadījumos </w:t>
      </w:r>
      <w:r w:rsidRPr="007815D6">
        <w:rPr>
          <w:lang w:val="lv-LV" w:bidi="en-US"/>
        </w:rPr>
        <w:t xml:space="preserve">un </w:t>
      </w:r>
      <w:r w:rsidRPr="007815D6">
        <w:rPr>
          <w:lang w:val="lv-LV"/>
        </w:rPr>
        <w:t>likumā noteiktajā kārtībā.</w:t>
      </w:r>
    </w:p>
    <w:p w14:paraId="18ACF840" w14:textId="77777777" w:rsidR="0064777D" w:rsidRPr="007815D6" w:rsidRDefault="0064777D" w:rsidP="0064777D">
      <w:pPr>
        <w:pStyle w:val="BodyText"/>
        <w:numPr>
          <w:ilvl w:val="2"/>
          <w:numId w:val="21"/>
        </w:numPr>
        <w:shd w:val="clear" w:color="auto" w:fill="auto"/>
        <w:tabs>
          <w:tab w:val="left" w:pos="822"/>
        </w:tabs>
        <w:ind w:left="720" w:hanging="580"/>
        <w:rPr>
          <w:lang w:val="lv-LV"/>
        </w:rPr>
      </w:pPr>
      <w:r w:rsidRPr="007815D6">
        <w:rPr>
          <w:lang w:val="lv-LV"/>
        </w:rPr>
        <w:t xml:space="preserve">Ārvalstu </w:t>
      </w:r>
      <w:r w:rsidRPr="007815D6">
        <w:rPr>
          <w:lang w:val="lv-LV" w:bidi="en-US"/>
        </w:rPr>
        <w:t xml:space="preserve">komersantiem - </w:t>
      </w:r>
      <w:r w:rsidRPr="007815D6">
        <w:rPr>
          <w:lang w:val="lv-LV"/>
        </w:rPr>
        <w:t xml:space="preserve">normatīvo </w:t>
      </w:r>
      <w:r w:rsidRPr="007815D6">
        <w:rPr>
          <w:lang w:val="lv-LV" w:bidi="en-US"/>
        </w:rPr>
        <w:t xml:space="preserve">aktu </w:t>
      </w:r>
      <w:r w:rsidRPr="007815D6">
        <w:rPr>
          <w:lang w:val="lv-LV"/>
        </w:rPr>
        <w:t xml:space="preserve">prasībām </w:t>
      </w:r>
      <w:r w:rsidRPr="007815D6">
        <w:rPr>
          <w:lang w:val="lv-LV" w:bidi="en-US"/>
        </w:rPr>
        <w:t xml:space="preserve">izdotas licences, </w:t>
      </w:r>
      <w:r w:rsidRPr="007815D6">
        <w:rPr>
          <w:lang w:val="lv-LV"/>
        </w:rPr>
        <w:t xml:space="preserve">sertifikāta </w:t>
      </w:r>
      <w:r w:rsidRPr="007815D6">
        <w:rPr>
          <w:lang w:val="lv-LV" w:bidi="en-US"/>
        </w:rPr>
        <w:t xml:space="preserve">vai citu </w:t>
      </w:r>
      <w:r w:rsidRPr="007815D6">
        <w:rPr>
          <w:lang w:val="lv-LV"/>
        </w:rPr>
        <w:t xml:space="preserve">līdzvērtīgu </w:t>
      </w:r>
      <w:r w:rsidRPr="007815D6">
        <w:rPr>
          <w:lang w:val="lv-LV" w:bidi="en-US"/>
        </w:rPr>
        <w:t xml:space="preserve">dokumentu kopijas, kas apliecina pretendenta </w:t>
      </w:r>
      <w:r w:rsidRPr="007815D6">
        <w:rPr>
          <w:lang w:val="lv-LV"/>
        </w:rPr>
        <w:t xml:space="preserve">tiesības </w:t>
      </w:r>
      <w:r w:rsidRPr="007815D6">
        <w:rPr>
          <w:lang w:val="lv-LV" w:bidi="en-US"/>
        </w:rPr>
        <w:t>veikt pakalpojumu.</w:t>
      </w:r>
    </w:p>
    <w:p w14:paraId="3EBC5DA2" w14:textId="77777777" w:rsidR="0064777D" w:rsidRPr="007815D6" w:rsidRDefault="0064777D" w:rsidP="0064777D">
      <w:pPr>
        <w:pStyle w:val="BodyText"/>
        <w:numPr>
          <w:ilvl w:val="2"/>
          <w:numId w:val="21"/>
        </w:numPr>
        <w:shd w:val="clear" w:color="auto" w:fill="auto"/>
        <w:tabs>
          <w:tab w:val="left" w:pos="822"/>
        </w:tabs>
        <w:ind w:left="720" w:hanging="580"/>
        <w:rPr>
          <w:lang w:val="lv-LV"/>
        </w:rPr>
      </w:pPr>
      <w:r w:rsidRPr="007815D6">
        <w:rPr>
          <w:lang w:val="lv-LV" w:bidi="en-US"/>
        </w:rPr>
        <w:t xml:space="preserve">Dokuments vai dokumenti, kas apliecina </w:t>
      </w:r>
      <w:r w:rsidRPr="007815D6">
        <w:rPr>
          <w:lang w:val="lv-LV"/>
        </w:rPr>
        <w:t xml:space="preserve">piedāvājuma </w:t>
      </w:r>
      <w:r w:rsidRPr="007815D6">
        <w:rPr>
          <w:lang w:val="lv-LV" w:bidi="en-US"/>
        </w:rPr>
        <w:t xml:space="preserve">dokumentus </w:t>
      </w:r>
      <w:r w:rsidRPr="007815D6">
        <w:rPr>
          <w:lang w:val="lv-LV"/>
        </w:rPr>
        <w:t xml:space="preserve">parakstījušās, kā arī piedāvājuma daļu </w:t>
      </w:r>
      <w:r w:rsidRPr="007815D6">
        <w:rPr>
          <w:lang w:val="lv-LV" w:bidi="en-US"/>
        </w:rPr>
        <w:t xml:space="preserve">caurauklojumus </w:t>
      </w:r>
      <w:r w:rsidRPr="007815D6">
        <w:rPr>
          <w:lang w:val="lv-LV"/>
        </w:rPr>
        <w:t xml:space="preserve">apliecinājušās </w:t>
      </w:r>
      <w:r w:rsidRPr="007815D6">
        <w:rPr>
          <w:lang w:val="lv-LV" w:bidi="en-US"/>
        </w:rPr>
        <w:t xml:space="preserve">personas </w:t>
      </w:r>
      <w:r w:rsidRPr="007815D6">
        <w:rPr>
          <w:lang w:val="lv-LV"/>
        </w:rPr>
        <w:t xml:space="preserve">tiesības pārstāvēt </w:t>
      </w:r>
      <w:r w:rsidRPr="007815D6">
        <w:rPr>
          <w:lang w:val="lv-LV" w:bidi="en-US"/>
        </w:rPr>
        <w:t>pretendentu iepirkuma ietvaros.</w:t>
      </w:r>
    </w:p>
    <w:p w14:paraId="5B60D409" w14:textId="77777777" w:rsidR="0064777D" w:rsidRPr="005A777A" w:rsidRDefault="0064777D" w:rsidP="0064777D">
      <w:pPr>
        <w:pStyle w:val="BodyText"/>
        <w:numPr>
          <w:ilvl w:val="2"/>
          <w:numId w:val="21"/>
        </w:numPr>
        <w:shd w:val="clear" w:color="auto" w:fill="auto"/>
        <w:tabs>
          <w:tab w:val="left" w:pos="822"/>
        </w:tabs>
        <w:ind w:left="720" w:hanging="580"/>
        <w:rPr>
          <w:color w:val="FF0000"/>
          <w:lang w:val="lv-LV"/>
        </w:rPr>
      </w:pPr>
      <w:r w:rsidRPr="007815D6">
        <w:rPr>
          <w:lang w:val="lv-LV" w:bidi="en-US"/>
        </w:rPr>
        <w:t xml:space="preserve">Nolikuma </w:t>
      </w:r>
      <w:r w:rsidRPr="007815D6">
        <w:rPr>
          <w:lang w:val="lv-LV"/>
        </w:rPr>
        <w:t xml:space="preserve">3.5.1.punktā noteiktās </w:t>
      </w:r>
      <w:r w:rsidRPr="007815D6">
        <w:rPr>
          <w:lang w:val="lv-LV" w:bidi="en-US"/>
        </w:rPr>
        <w:t xml:space="preserve">pieredzes (4.pielikums) saraksts, </w:t>
      </w:r>
      <w:r w:rsidRPr="007815D6">
        <w:rPr>
          <w:lang w:val="lv-LV"/>
        </w:rPr>
        <w:t xml:space="preserve">kurā norādīts Pasūtītāja </w:t>
      </w:r>
      <w:r w:rsidRPr="007815D6">
        <w:rPr>
          <w:lang w:val="lv-LV" w:bidi="en-US"/>
        </w:rPr>
        <w:t xml:space="preserve">nosaukums, </w:t>
      </w:r>
      <w:r w:rsidRPr="007815D6">
        <w:rPr>
          <w:lang w:val="lv-LV"/>
        </w:rPr>
        <w:t xml:space="preserve">pasūtījuma </w:t>
      </w:r>
      <w:r w:rsidRPr="007815D6">
        <w:rPr>
          <w:lang w:val="lv-LV" w:bidi="en-US"/>
        </w:rPr>
        <w:t xml:space="preserve">nosaukums, </w:t>
      </w:r>
      <w:r w:rsidRPr="007815D6">
        <w:rPr>
          <w:lang w:val="lv-LV"/>
        </w:rPr>
        <w:t xml:space="preserve">līguma </w:t>
      </w:r>
      <w:r w:rsidRPr="007815D6">
        <w:rPr>
          <w:lang w:val="lv-LV" w:bidi="en-US"/>
        </w:rPr>
        <w:t xml:space="preserve">summa, </w:t>
      </w:r>
      <w:r w:rsidRPr="007815D6">
        <w:rPr>
          <w:lang w:val="lv-LV"/>
        </w:rPr>
        <w:t xml:space="preserve">piegādes </w:t>
      </w:r>
      <w:r w:rsidRPr="007815D6">
        <w:rPr>
          <w:lang w:val="lv-LV" w:bidi="en-US"/>
        </w:rPr>
        <w:t xml:space="preserve">laiks, kontaktpersona, </w:t>
      </w:r>
      <w:r w:rsidRPr="007815D6">
        <w:rPr>
          <w:lang w:val="lv-LV"/>
        </w:rPr>
        <w:t xml:space="preserve">tālrunis. </w:t>
      </w:r>
      <w:r w:rsidRPr="007815D6">
        <w:rPr>
          <w:lang w:val="lv-LV" w:bidi="en-US"/>
        </w:rPr>
        <w:t xml:space="preserve">Sarakstam </w:t>
      </w:r>
      <w:r w:rsidRPr="007815D6">
        <w:rPr>
          <w:lang w:val="lv-LV"/>
        </w:rPr>
        <w:t xml:space="preserve">jāpievieno </w:t>
      </w:r>
      <w:r w:rsidRPr="007815D6">
        <w:rPr>
          <w:lang w:val="lv-LV" w:bidi="en-US"/>
        </w:rPr>
        <w:t xml:space="preserve">2(divas) </w:t>
      </w:r>
      <w:r w:rsidRPr="007815D6">
        <w:rPr>
          <w:lang w:val="lv-LV"/>
        </w:rPr>
        <w:t xml:space="preserve">pozitīvas </w:t>
      </w:r>
      <w:r w:rsidRPr="007815D6">
        <w:rPr>
          <w:lang w:val="lv-LV" w:bidi="en-US"/>
        </w:rPr>
        <w:t xml:space="preserve">atsauksmes, no </w:t>
      </w:r>
      <w:r w:rsidRPr="007815D6">
        <w:rPr>
          <w:lang w:val="lv-LV"/>
        </w:rPr>
        <w:t xml:space="preserve">sarakstā minētajiem pasūtītājiem. Pasūtītājs </w:t>
      </w:r>
      <w:r w:rsidRPr="007815D6">
        <w:rPr>
          <w:lang w:val="lv-LV" w:bidi="en-US"/>
        </w:rPr>
        <w:t xml:space="preserve">patur sev </w:t>
      </w:r>
      <w:r w:rsidRPr="007815D6">
        <w:rPr>
          <w:lang w:val="lv-LV"/>
        </w:rPr>
        <w:t xml:space="preserve">tiesības sazināties </w:t>
      </w:r>
      <w:r w:rsidRPr="007815D6">
        <w:rPr>
          <w:lang w:val="lv-LV" w:bidi="en-US"/>
        </w:rPr>
        <w:t xml:space="preserve">ar </w:t>
      </w:r>
      <w:r w:rsidRPr="007815D6">
        <w:rPr>
          <w:lang w:val="lv-LV"/>
        </w:rPr>
        <w:t xml:space="preserve">realizēto </w:t>
      </w:r>
      <w:r w:rsidRPr="007815D6">
        <w:rPr>
          <w:lang w:val="lv-LV" w:bidi="en-US"/>
        </w:rPr>
        <w:t xml:space="preserve">objektu </w:t>
      </w:r>
      <w:r w:rsidRPr="007815D6">
        <w:rPr>
          <w:lang w:val="lv-LV"/>
        </w:rPr>
        <w:t xml:space="preserve">īpašniekiem </w:t>
      </w:r>
      <w:r w:rsidRPr="007815D6">
        <w:rPr>
          <w:lang w:val="lv-LV" w:bidi="en-US"/>
        </w:rPr>
        <w:t xml:space="preserve">un </w:t>
      </w:r>
      <w:r w:rsidRPr="007815D6">
        <w:rPr>
          <w:lang w:val="lv-LV"/>
        </w:rPr>
        <w:t xml:space="preserve">pārbaudīt </w:t>
      </w:r>
      <w:r w:rsidRPr="007815D6">
        <w:rPr>
          <w:lang w:val="lv-LV" w:bidi="en-US"/>
        </w:rPr>
        <w:t xml:space="preserve">iesniegto </w:t>
      </w:r>
      <w:r w:rsidRPr="007815D6">
        <w:rPr>
          <w:lang w:val="lv-LV"/>
        </w:rPr>
        <w:t>informāciju</w:t>
      </w:r>
      <w:r w:rsidRPr="005A777A">
        <w:rPr>
          <w:color w:val="FF0000"/>
          <w:lang w:val="lv-LV"/>
        </w:rPr>
        <w:t>.</w:t>
      </w:r>
    </w:p>
    <w:p w14:paraId="2CB34259" w14:textId="77777777" w:rsidR="0064777D" w:rsidRPr="000455D8" w:rsidRDefault="0064777D" w:rsidP="0064777D">
      <w:pPr>
        <w:pStyle w:val="BodyText"/>
        <w:numPr>
          <w:ilvl w:val="2"/>
          <w:numId w:val="21"/>
        </w:numPr>
        <w:shd w:val="clear" w:color="auto" w:fill="auto"/>
        <w:tabs>
          <w:tab w:val="left" w:pos="822"/>
        </w:tabs>
        <w:ind w:left="720" w:hanging="580"/>
        <w:rPr>
          <w:lang w:val="lv-LV"/>
        </w:rPr>
      </w:pPr>
      <w:r w:rsidRPr="000455D8">
        <w:rPr>
          <w:lang w:val="lv-LV" w:bidi="en-US"/>
        </w:rPr>
        <w:t xml:space="preserve">Ja pretendents </w:t>
      </w:r>
      <w:r w:rsidRPr="000455D8">
        <w:rPr>
          <w:lang w:val="lv-LV"/>
        </w:rPr>
        <w:t xml:space="preserve">plāno piesaistīt apakšuzņēmējus </w:t>
      </w:r>
      <w:r w:rsidRPr="000455D8">
        <w:rPr>
          <w:lang w:val="lv-LV" w:bidi="en-US"/>
        </w:rPr>
        <w:t xml:space="preserve">vai </w:t>
      </w:r>
      <w:r w:rsidRPr="000455D8">
        <w:rPr>
          <w:lang w:val="lv-LV"/>
        </w:rPr>
        <w:t xml:space="preserve">balstās </w:t>
      </w:r>
      <w:r w:rsidRPr="000455D8">
        <w:rPr>
          <w:lang w:val="lv-LV" w:bidi="en-US"/>
        </w:rPr>
        <w:t xml:space="preserve">uz to pieredzi, pretendentam ir </w:t>
      </w:r>
      <w:r w:rsidRPr="000455D8">
        <w:rPr>
          <w:lang w:val="lv-LV"/>
        </w:rPr>
        <w:t xml:space="preserve">jāiesniedz </w:t>
      </w:r>
      <w:r w:rsidRPr="000455D8">
        <w:rPr>
          <w:lang w:val="lv-LV" w:bidi="en-US"/>
        </w:rPr>
        <w:t xml:space="preserve">par visiem </w:t>
      </w:r>
      <w:r w:rsidRPr="000455D8">
        <w:rPr>
          <w:lang w:val="lv-LV"/>
        </w:rPr>
        <w:t>apakšuzņēmējiem:</w:t>
      </w:r>
    </w:p>
    <w:p w14:paraId="74052B71" w14:textId="39FBB028" w:rsidR="0064777D" w:rsidRPr="000455D8" w:rsidRDefault="0064777D" w:rsidP="0064777D">
      <w:pPr>
        <w:pStyle w:val="BodyText"/>
        <w:numPr>
          <w:ilvl w:val="3"/>
          <w:numId w:val="21"/>
        </w:numPr>
        <w:shd w:val="clear" w:color="auto" w:fill="auto"/>
        <w:tabs>
          <w:tab w:val="left" w:pos="1140"/>
        </w:tabs>
        <w:ind w:left="1140" w:hanging="860"/>
        <w:rPr>
          <w:lang w:val="lv-LV"/>
        </w:rPr>
      </w:pPr>
      <w:r w:rsidRPr="000455D8">
        <w:rPr>
          <w:lang w:val="lv-LV"/>
        </w:rPr>
        <w:t xml:space="preserve">apakšuzņēmējiem nododamās </w:t>
      </w:r>
      <w:r w:rsidRPr="000455D8">
        <w:rPr>
          <w:lang w:val="lv-LV" w:bidi="en-US"/>
        </w:rPr>
        <w:t xml:space="preserve">iepirkuma </w:t>
      </w:r>
      <w:r w:rsidRPr="000455D8">
        <w:rPr>
          <w:lang w:val="lv-LV"/>
        </w:rPr>
        <w:t xml:space="preserve">daļas </w:t>
      </w:r>
      <w:r w:rsidRPr="000455D8">
        <w:rPr>
          <w:lang w:val="lv-LV" w:bidi="en-US"/>
        </w:rPr>
        <w:t xml:space="preserve">apraksts </w:t>
      </w:r>
      <w:r w:rsidR="000455D8" w:rsidRPr="000455D8">
        <w:rPr>
          <w:lang w:val="lv-LV"/>
        </w:rPr>
        <w:t>brīvā formā, kur norādīts apakšuzņēmēja nosaukums, adrese, kontaktpersona, paredzamo darbu īss apraksts un apjoms (procentos)</w:t>
      </w:r>
      <w:r w:rsidRPr="000455D8">
        <w:rPr>
          <w:lang w:val="lv-LV" w:bidi="en-US"/>
        </w:rPr>
        <w:t>;</w:t>
      </w:r>
    </w:p>
    <w:p w14:paraId="05608976" w14:textId="2D02420B" w:rsidR="0064777D" w:rsidRPr="000455D8" w:rsidRDefault="0064777D" w:rsidP="0064777D">
      <w:pPr>
        <w:pStyle w:val="BodyText"/>
        <w:numPr>
          <w:ilvl w:val="3"/>
          <w:numId w:val="21"/>
        </w:numPr>
        <w:shd w:val="clear" w:color="auto" w:fill="auto"/>
        <w:tabs>
          <w:tab w:val="left" w:pos="1140"/>
        </w:tabs>
        <w:ind w:left="1140" w:hanging="860"/>
        <w:rPr>
          <w:lang w:val="lv-LV"/>
        </w:rPr>
      </w:pPr>
      <w:r w:rsidRPr="000455D8">
        <w:rPr>
          <w:lang w:val="lv-LV" w:bidi="en-US"/>
        </w:rPr>
        <w:t xml:space="preserve">rakstisks </w:t>
      </w:r>
      <w:r w:rsidRPr="000455D8">
        <w:rPr>
          <w:lang w:val="lv-LV"/>
        </w:rPr>
        <w:t>apakšuzņēmēja apliecinājums</w:t>
      </w:r>
      <w:r w:rsidR="000455D8" w:rsidRPr="000455D8">
        <w:rPr>
          <w:lang w:val="lv-LV"/>
        </w:rPr>
        <w:t>, kur norādīts, ka apakšuzņēmējs apņemas strādāt pie iepirkuma Līguma “Kokskaidu granulu piegāde Rēzeknes tehnikumam”</w:t>
      </w:r>
      <w:r w:rsidRPr="000455D8">
        <w:rPr>
          <w:lang w:val="lv-LV"/>
        </w:rPr>
        <w:t xml:space="preserve"> </w:t>
      </w:r>
      <w:r w:rsidR="000455D8" w:rsidRPr="000455D8">
        <w:rPr>
          <w:lang w:val="lv-LV"/>
        </w:rPr>
        <w:t>izpildes;</w:t>
      </w:r>
    </w:p>
    <w:p w14:paraId="63862DA3" w14:textId="77777777" w:rsidR="0064777D" w:rsidRPr="000455D8" w:rsidRDefault="0064777D" w:rsidP="0064777D">
      <w:pPr>
        <w:pStyle w:val="BodyText"/>
        <w:numPr>
          <w:ilvl w:val="3"/>
          <w:numId w:val="21"/>
        </w:numPr>
        <w:shd w:val="clear" w:color="auto" w:fill="auto"/>
        <w:tabs>
          <w:tab w:val="left" w:pos="1140"/>
        </w:tabs>
        <w:ind w:left="1140" w:hanging="860"/>
        <w:rPr>
          <w:lang w:val="lv-LV"/>
        </w:rPr>
      </w:pPr>
      <w:r w:rsidRPr="000455D8">
        <w:rPr>
          <w:lang w:val="lv-LV" w:bidi="en-US"/>
        </w:rPr>
        <w:t xml:space="preserve">dokumenti, kas apliecina </w:t>
      </w:r>
      <w:r w:rsidRPr="000455D8">
        <w:rPr>
          <w:lang w:val="lv-LV"/>
        </w:rPr>
        <w:t xml:space="preserve">apakšuzņēmēja atbilstību nosacījumiem </w:t>
      </w:r>
      <w:r w:rsidRPr="000455D8">
        <w:rPr>
          <w:lang w:val="lv-LV" w:bidi="en-US"/>
        </w:rPr>
        <w:t xml:space="preserve">pretendenta </w:t>
      </w:r>
      <w:r w:rsidRPr="000455D8">
        <w:rPr>
          <w:lang w:val="lv-LV"/>
        </w:rPr>
        <w:t xml:space="preserve">dalībai iepirkumā </w:t>
      </w:r>
      <w:r w:rsidRPr="000455D8">
        <w:rPr>
          <w:lang w:val="lv-LV" w:bidi="en-US"/>
        </w:rPr>
        <w:t xml:space="preserve">(ja pretendents </w:t>
      </w:r>
      <w:r w:rsidRPr="000455D8">
        <w:rPr>
          <w:lang w:val="lv-LV"/>
        </w:rPr>
        <w:t xml:space="preserve">plāno balstīties </w:t>
      </w:r>
      <w:r w:rsidRPr="000455D8">
        <w:rPr>
          <w:lang w:val="lv-LV" w:bidi="en-US"/>
        </w:rPr>
        <w:t xml:space="preserve">uz </w:t>
      </w:r>
      <w:r w:rsidRPr="000455D8">
        <w:rPr>
          <w:lang w:val="lv-LV"/>
        </w:rPr>
        <w:t xml:space="preserve">apakšuzņēmēja </w:t>
      </w:r>
      <w:r w:rsidRPr="000455D8">
        <w:rPr>
          <w:lang w:val="lv-LV" w:bidi="en-US"/>
        </w:rPr>
        <w:t xml:space="preserve">pieredzi, </w:t>
      </w:r>
      <w:r w:rsidRPr="000455D8">
        <w:rPr>
          <w:lang w:val="lv-LV"/>
        </w:rPr>
        <w:t xml:space="preserve">tehniskajām </w:t>
      </w:r>
      <w:r w:rsidRPr="000455D8">
        <w:rPr>
          <w:lang w:val="lv-LV" w:bidi="en-US"/>
        </w:rPr>
        <w:t xml:space="preserve">un </w:t>
      </w:r>
      <w:r w:rsidRPr="000455D8">
        <w:rPr>
          <w:lang w:val="lv-LV"/>
        </w:rPr>
        <w:t>profesionālajām spējām).</w:t>
      </w:r>
    </w:p>
    <w:p w14:paraId="2D91A1C7" w14:textId="77777777" w:rsidR="0064777D" w:rsidRPr="000455D8" w:rsidRDefault="0064777D" w:rsidP="0064777D">
      <w:pPr>
        <w:pStyle w:val="BodyText"/>
        <w:numPr>
          <w:ilvl w:val="2"/>
          <w:numId w:val="21"/>
        </w:numPr>
        <w:shd w:val="clear" w:color="auto" w:fill="auto"/>
        <w:tabs>
          <w:tab w:val="left" w:pos="822"/>
        </w:tabs>
        <w:ind w:left="720" w:hanging="580"/>
        <w:rPr>
          <w:lang w:val="lv-LV"/>
        </w:rPr>
      </w:pPr>
      <w:r w:rsidRPr="000455D8">
        <w:rPr>
          <w:lang w:val="lv-LV" w:bidi="en-US"/>
        </w:rPr>
        <w:t xml:space="preserve">Ja pretendents ir personu </w:t>
      </w:r>
      <w:r w:rsidRPr="000455D8">
        <w:rPr>
          <w:lang w:val="lv-LV"/>
        </w:rPr>
        <w:t xml:space="preserve">apvienība, </w:t>
      </w:r>
      <w:r w:rsidRPr="000455D8">
        <w:rPr>
          <w:lang w:val="lv-LV" w:bidi="en-US"/>
        </w:rPr>
        <w:t xml:space="preserve">pretendentam ir </w:t>
      </w:r>
      <w:r w:rsidRPr="000455D8">
        <w:rPr>
          <w:lang w:val="lv-LV"/>
        </w:rPr>
        <w:t xml:space="preserve">jāiesniedz </w:t>
      </w:r>
      <w:r w:rsidRPr="000455D8">
        <w:rPr>
          <w:lang w:val="lv-LV" w:bidi="en-US"/>
        </w:rPr>
        <w:t xml:space="preserve">visu </w:t>
      </w:r>
      <w:r w:rsidRPr="000455D8">
        <w:rPr>
          <w:lang w:val="lv-LV"/>
        </w:rPr>
        <w:t xml:space="preserve">apvienības dalībnieku parakstīts saistību </w:t>
      </w:r>
      <w:r w:rsidRPr="000455D8">
        <w:rPr>
          <w:lang w:val="lv-LV" w:bidi="en-US"/>
        </w:rPr>
        <w:t xml:space="preserve">raksts (protokols, </w:t>
      </w:r>
      <w:r w:rsidRPr="000455D8">
        <w:rPr>
          <w:lang w:val="lv-LV"/>
        </w:rPr>
        <w:t xml:space="preserve">vienošanās, dibināšanas līgums </w:t>
      </w:r>
      <w:r w:rsidRPr="000455D8">
        <w:rPr>
          <w:lang w:val="lv-LV" w:bidi="en-US"/>
        </w:rPr>
        <w:t xml:space="preserve">vai cits dokuments), </w:t>
      </w:r>
      <w:r w:rsidRPr="000455D8">
        <w:rPr>
          <w:lang w:val="lv-LV"/>
        </w:rPr>
        <w:t xml:space="preserve">kurš </w:t>
      </w:r>
      <w:r w:rsidRPr="000455D8">
        <w:rPr>
          <w:lang w:val="lv-LV" w:bidi="en-US"/>
        </w:rPr>
        <w:t xml:space="preserve">apliecina, ka katrs personu </w:t>
      </w:r>
      <w:r w:rsidRPr="000455D8">
        <w:rPr>
          <w:lang w:val="lv-LV"/>
        </w:rPr>
        <w:t xml:space="preserve">apvienības dalībnieks atsevišķi </w:t>
      </w:r>
      <w:r w:rsidRPr="000455D8">
        <w:rPr>
          <w:lang w:val="lv-LV" w:bidi="en-US"/>
        </w:rPr>
        <w:t xml:space="preserve">un visi </w:t>
      </w:r>
      <w:r w:rsidRPr="000455D8">
        <w:rPr>
          <w:lang w:val="lv-LV"/>
        </w:rPr>
        <w:t xml:space="preserve">kopā </w:t>
      </w:r>
      <w:r w:rsidRPr="000455D8">
        <w:rPr>
          <w:lang w:val="lv-LV" w:bidi="en-US"/>
        </w:rPr>
        <w:t xml:space="preserve">ir </w:t>
      </w:r>
      <w:r w:rsidRPr="000455D8">
        <w:rPr>
          <w:lang w:val="lv-LV"/>
        </w:rPr>
        <w:t xml:space="preserve">atbildīgi </w:t>
      </w:r>
      <w:r w:rsidRPr="000455D8">
        <w:rPr>
          <w:lang w:val="lv-LV" w:bidi="en-US"/>
        </w:rPr>
        <w:t xml:space="preserve">par iepirkuma </w:t>
      </w:r>
      <w:r w:rsidRPr="000455D8">
        <w:rPr>
          <w:lang w:val="lv-LV"/>
        </w:rPr>
        <w:t xml:space="preserve">līguma </w:t>
      </w:r>
      <w:r w:rsidRPr="000455D8">
        <w:rPr>
          <w:lang w:val="lv-LV" w:bidi="en-US"/>
        </w:rPr>
        <w:t xml:space="preserve">izpildi un visi personu </w:t>
      </w:r>
      <w:r w:rsidRPr="000455D8">
        <w:rPr>
          <w:lang w:val="lv-LV"/>
        </w:rPr>
        <w:t xml:space="preserve">apvienības dalībnieki </w:t>
      </w:r>
      <w:r w:rsidRPr="000455D8">
        <w:rPr>
          <w:lang w:val="lv-LV" w:bidi="en-US"/>
        </w:rPr>
        <w:t xml:space="preserve">ir </w:t>
      </w:r>
      <w:r w:rsidRPr="000455D8">
        <w:rPr>
          <w:lang w:val="lv-LV"/>
        </w:rPr>
        <w:t xml:space="preserve">pilnvarojuši </w:t>
      </w:r>
      <w:r w:rsidRPr="000455D8">
        <w:rPr>
          <w:lang w:val="lv-LV" w:bidi="en-US"/>
        </w:rPr>
        <w:t xml:space="preserve">vienu no </w:t>
      </w:r>
      <w:r w:rsidRPr="000455D8">
        <w:rPr>
          <w:lang w:val="lv-LV"/>
        </w:rPr>
        <w:t xml:space="preserve">dalībniekiem parakstīt </w:t>
      </w:r>
      <w:r w:rsidRPr="000455D8">
        <w:rPr>
          <w:lang w:val="lv-LV" w:bidi="en-US"/>
        </w:rPr>
        <w:t xml:space="preserve">iepirkuma </w:t>
      </w:r>
      <w:r w:rsidRPr="000455D8">
        <w:rPr>
          <w:lang w:val="lv-LV"/>
        </w:rPr>
        <w:t xml:space="preserve">līgumu </w:t>
      </w:r>
      <w:r w:rsidRPr="000455D8">
        <w:rPr>
          <w:lang w:val="lv-LV" w:bidi="en-US"/>
        </w:rPr>
        <w:t xml:space="preserve">un citus dokumentus, </w:t>
      </w:r>
      <w:r w:rsidRPr="000455D8">
        <w:rPr>
          <w:lang w:val="lv-LV"/>
        </w:rPr>
        <w:t xml:space="preserve">saņemt </w:t>
      </w:r>
      <w:r w:rsidRPr="000455D8">
        <w:rPr>
          <w:lang w:val="lv-LV" w:bidi="en-US"/>
        </w:rPr>
        <w:t xml:space="preserve">un izdot </w:t>
      </w:r>
      <w:r w:rsidRPr="000455D8">
        <w:rPr>
          <w:lang w:val="lv-LV"/>
        </w:rPr>
        <w:t xml:space="preserve">rīkojumus </w:t>
      </w:r>
      <w:r w:rsidRPr="000455D8">
        <w:rPr>
          <w:lang w:val="lv-LV" w:bidi="en-US"/>
        </w:rPr>
        <w:t xml:space="preserve">personu </w:t>
      </w:r>
      <w:r w:rsidRPr="000455D8">
        <w:rPr>
          <w:lang w:val="lv-LV"/>
        </w:rPr>
        <w:t xml:space="preserve">apvienības dalībnieku vārdā, kā arī saņemt maksājumus </w:t>
      </w:r>
      <w:r w:rsidRPr="000455D8">
        <w:rPr>
          <w:lang w:val="lv-LV" w:bidi="en-US"/>
        </w:rPr>
        <w:t xml:space="preserve">no </w:t>
      </w:r>
      <w:r w:rsidRPr="000455D8">
        <w:rPr>
          <w:lang w:val="lv-LV"/>
        </w:rPr>
        <w:t>Pasūtītāja.</w:t>
      </w:r>
    </w:p>
    <w:p w14:paraId="46F827C8" w14:textId="77777777" w:rsidR="0064777D" w:rsidRPr="005A777A" w:rsidRDefault="0064777D" w:rsidP="0064777D">
      <w:pPr>
        <w:pStyle w:val="BodyText"/>
        <w:numPr>
          <w:ilvl w:val="2"/>
          <w:numId w:val="21"/>
        </w:numPr>
        <w:shd w:val="clear" w:color="auto" w:fill="auto"/>
        <w:tabs>
          <w:tab w:val="left" w:pos="822"/>
        </w:tabs>
        <w:ind w:left="720" w:hanging="580"/>
        <w:rPr>
          <w:lang w:val="lv-LV"/>
        </w:rPr>
      </w:pPr>
      <w:r w:rsidRPr="000455D8">
        <w:rPr>
          <w:lang w:val="lv-LV" w:bidi="en-US"/>
        </w:rPr>
        <w:t xml:space="preserve">Ja pretendents ir </w:t>
      </w:r>
      <w:r w:rsidRPr="000455D8">
        <w:rPr>
          <w:lang w:val="lv-LV"/>
        </w:rPr>
        <w:t xml:space="preserve">personālsabiedrība, jāiesniedz personālsabiedrības </w:t>
      </w:r>
      <w:r w:rsidRPr="005A777A">
        <w:rPr>
          <w:lang w:val="lv-LV"/>
        </w:rPr>
        <w:t xml:space="preserve">līguma </w:t>
      </w:r>
      <w:r w:rsidRPr="005A777A">
        <w:rPr>
          <w:lang w:val="lv-LV" w:bidi="en-US"/>
        </w:rPr>
        <w:t xml:space="preserve">kopija vai izraksts no </w:t>
      </w:r>
      <w:r w:rsidRPr="005A777A">
        <w:rPr>
          <w:lang w:val="lv-LV"/>
        </w:rPr>
        <w:t xml:space="preserve">līguma, </w:t>
      </w:r>
      <w:r w:rsidRPr="005A777A">
        <w:rPr>
          <w:lang w:val="lv-LV" w:bidi="en-US"/>
        </w:rPr>
        <w:t xml:space="preserve">vai cita dokumenta (protokols, </w:t>
      </w:r>
      <w:r w:rsidRPr="005A777A">
        <w:rPr>
          <w:lang w:val="lv-LV"/>
        </w:rPr>
        <w:t xml:space="preserve">vienošanās) </w:t>
      </w:r>
      <w:r w:rsidRPr="005A777A">
        <w:rPr>
          <w:lang w:val="lv-LV" w:bidi="en-US"/>
        </w:rPr>
        <w:t xml:space="preserve">kopija, kas apliecina katra </w:t>
      </w:r>
      <w:r w:rsidRPr="005A777A">
        <w:rPr>
          <w:lang w:val="lv-LV"/>
        </w:rPr>
        <w:t xml:space="preserve">personālsabiedrības </w:t>
      </w:r>
      <w:r w:rsidRPr="005A777A">
        <w:rPr>
          <w:lang w:val="lv-LV" w:bidi="en-US"/>
        </w:rPr>
        <w:t xml:space="preserve">biedra kompetenci un </w:t>
      </w:r>
      <w:r w:rsidRPr="005A777A">
        <w:rPr>
          <w:lang w:val="lv-LV"/>
        </w:rPr>
        <w:t xml:space="preserve">atbildības sadalījumu, </w:t>
      </w:r>
      <w:r w:rsidRPr="005A777A">
        <w:rPr>
          <w:lang w:val="lv-LV" w:bidi="en-US"/>
        </w:rPr>
        <w:t xml:space="preserve">ja tas nav ietverts </w:t>
      </w:r>
      <w:r w:rsidRPr="005A777A">
        <w:rPr>
          <w:lang w:val="lv-LV"/>
        </w:rPr>
        <w:t xml:space="preserve">personālsabiedrības līgumā </w:t>
      </w:r>
      <w:r w:rsidRPr="005A777A">
        <w:rPr>
          <w:lang w:val="lv-LV" w:bidi="en-US"/>
        </w:rPr>
        <w:t xml:space="preserve">vai </w:t>
      </w:r>
      <w:r w:rsidRPr="005A777A">
        <w:rPr>
          <w:lang w:val="lv-LV"/>
        </w:rPr>
        <w:t>tā izrakstā.</w:t>
      </w:r>
    </w:p>
    <w:p w14:paraId="391B115A" w14:textId="77777777" w:rsidR="0064777D" w:rsidRPr="005A777A" w:rsidRDefault="0064777D" w:rsidP="0064777D">
      <w:pPr>
        <w:pStyle w:val="BodyText"/>
        <w:numPr>
          <w:ilvl w:val="2"/>
          <w:numId w:val="21"/>
        </w:numPr>
        <w:shd w:val="clear" w:color="auto" w:fill="auto"/>
        <w:tabs>
          <w:tab w:val="left" w:pos="822"/>
        </w:tabs>
        <w:spacing w:after="120"/>
        <w:ind w:left="720" w:hanging="580"/>
        <w:rPr>
          <w:lang w:val="lv-LV"/>
        </w:rPr>
      </w:pPr>
      <w:r w:rsidRPr="005A777A">
        <w:rPr>
          <w:lang w:val="lv-LV" w:bidi="en-US"/>
        </w:rPr>
        <w:t xml:space="preserve">Pilnvaras </w:t>
      </w:r>
      <w:r w:rsidRPr="005A777A">
        <w:rPr>
          <w:lang w:val="lv-LV"/>
        </w:rPr>
        <w:t xml:space="preserve">oriģināls </w:t>
      </w:r>
      <w:r w:rsidRPr="005A777A">
        <w:rPr>
          <w:lang w:val="lv-LV" w:bidi="en-US"/>
        </w:rPr>
        <w:t xml:space="preserve">vai Pretendenta </w:t>
      </w:r>
      <w:r w:rsidRPr="005A777A">
        <w:rPr>
          <w:lang w:val="lv-LV"/>
        </w:rPr>
        <w:t xml:space="preserve">apliecināta </w:t>
      </w:r>
      <w:r w:rsidRPr="005A777A">
        <w:rPr>
          <w:lang w:val="lv-LV" w:bidi="en-US"/>
        </w:rPr>
        <w:t xml:space="preserve">pilnvaras kopija, ja pretendenta </w:t>
      </w:r>
      <w:r w:rsidRPr="005A777A">
        <w:rPr>
          <w:lang w:val="lv-LV"/>
        </w:rPr>
        <w:t xml:space="preserve">piedāvājumu </w:t>
      </w:r>
      <w:r w:rsidRPr="005A777A">
        <w:rPr>
          <w:lang w:val="lv-LV" w:bidi="en-US"/>
        </w:rPr>
        <w:t>paraksta pilnvarota persona.</w:t>
      </w:r>
    </w:p>
    <w:p w14:paraId="5E758089" w14:textId="77777777" w:rsidR="0064777D" w:rsidRPr="00B2719D" w:rsidRDefault="0064777D" w:rsidP="0064777D">
      <w:pPr>
        <w:pStyle w:val="Heading31"/>
        <w:keepNext/>
        <w:keepLines/>
        <w:numPr>
          <w:ilvl w:val="1"/>
          <w:numId w:val="21"/>
        </w:numPr>
        <w:shd w:val="clear" w:color="auto" w:fill="auto"/>
        <w:tabs>
          <w:tab w:val="left" w:pos="693"/>
        </w:tabs>
        <w:ind w:left="0"/>
        <w:rPr>
          <w:color w:val="000000" w:themeColor="text1"/>
          <w:lang w:val="lv-LV"/>
        </w:rPr>
      </w:pPr>
      <w:bookmarkStart w:id="24" w:name="bookmark24"/>
      <w:r w:rsidRPr="00B2719D">
        <w:rPr>
          <w:color w:val="000000" w:themeColor="text1"/>
          <w:lang w:val="lv-LV"/>
        </w:rPr>
        <w:t xml:space="preserve">Prasības </w:t>
      </w:r>
      <w:r w:rsidRPr="00B2719D">
        <w:rPr>
          <w:color w:val="000000" w:themeColor="text1"/>
          <w:lang w:val="lv-LV" w:bidi="en-US"/>
        </w:rPr>
        <w:t xml:space="preserve">Tehniskajam </w:t>
      </w:r>
      <w:r w:rsidRPr="00B2719D">
        <w:rPr>
          <w:color w:val="000000" w:themeColor="text1"/>
          <w:lang w:val="lv-LV"/>
        </w:rPr>
        <w:t>piedāvājumam</w:t>
      </w:r>
      <w:bookmarkEnd w:id="24"/>
    </w:p>
    <w:p w14:paraId="5CD0F59D" w14:textId="2CBA8E00" w:rsidR="0064777D" w:rsidRPr="00B2719D" w:rsidRDefault="0064777D" w:rsidP="0064777D">
      <w:pPr>
        <w:pStyle w:val="BodyText"/>
        <w:numPr>
          <w:ilvl w:val="2"/>
          <w:numId w:val="21"/>
        </w:numPr>
        <w:shd w:val="clear" w:color="auto" w:fill="auto"/>
        <w:tabs>
          <w:tab w:val="left" w:pos="822"/>
        </w:tabs>
        <w:ind w:left="720" w:hanging="580"/>
        <w:rPr>
          <w:color w:val="000000" w:themeColor="text1"/>
          <w:lang w:val="lv-LV"/>
        </w:rPr>
      </w:pPr>
      <w:r w:rsidRPr="00B2719D">
        <w:rPr>
          <w:color w:val="000000" w:themeColor="text1"/>
          <w:lang w:val="lv-LV" w:bidi="en-US"/>
        </w:rPr>
        <w:t xml:space="preserve">Pretendentam Tehniskais </w:t>
      </w:r>
      <w:r w:rsidRPr="00B2719D">
        <w:rPr>
          <w:color w:val="000000" w:themeColor="text1"/>
          <w:lang w:val="lv-LV"/>
        </w:rPr>
        <w:t xml:space="preserve">piedāvājums </w:t>
      </w:r>
      <w:r w:rsidRPr="00B2719D">
        <w:rPr>
          <w:color w:val="000000" w:themeColor="text1"/>
          <w:lang w:val="lv-LV" w:bidi="en-US"/>
        </w:rPr>
        <w:t xml:space="preserve">ir </w:t>
      </w:r>
      <w:r w:rsidRPr="00B2719D">
        <w:rPr>
          <w:color w:val="000000" w:themeColor="text1"/>
          <w:lang w:val="lv-LV"/>
        </w:rPr>
        <w:t xml:space="preserve">jāsagatavo </w:t>
      </w:r>
      <w:r w:rsidRPr="00B2719D">
        <w:rPr>
          <w:color w:val="000000" w:themeColor="text1"/>
          <w:lang w:val="lv-LV" w:bidi="en-US"/>
        </w:rPr>
        <w:t xml:space="preserve">un </w:t>
      </w:r>
      <w:r w:rsidRPr="00B2719D">
        <w:rPr>
          <w:color w:val="000000" w:themeColor="text1"/>
          <w:lang w:val="lv-LV"/>
        </w:rPr>
        <w:t xml:space="preserve">jāiesniedz </w:t>
      </w:r>
      <w:r w:rsidRPr="00B2719D">
        <w:rPr>
          <w:color w:val="000000" w:themeColor="text1"/>
          <w:lang w:val="lv-LV" w:bidi="en-US"/>
        </w:rPr>
        <w:t xml:space="preserve">apraksts </w:t>
      </w:r>
      <w:r w:rsidRPr="00B2719D">
        <w:rPr>
          <w:color w:val="000000" w:themeColor="text1"/>
          <w:lang w:val="lv-LV"/>
        </w:rPr>
        <w:t xml:space="preserve">saskaņā </w:t>
      </w:r>
      <w:r w:rsidRPr="00B2719D">
        <w:rPr>
          <w:color w:val="000000" w:themeColor="text1"/>
          <w:lang w:val="lv-LV" w:bidi="en-US"/>
        </w:rPr>
        <w:t xml:space="preserve">ar Nolikuma </w:t>
      </w:r>
      <w:r w:rsidR="00B2719D" w:rsidRPr="00B2719D">
        <w:rPr>
          <w:color w:val="000000" w:themeColor="text1"/>
          <w:lang w:val="lv-LV" w:bidi="en-US"/>
        </w:rPr>
        <w:t>2</w:t>
      </w:r>
      <w:r w:rsidRPr="00B2719D">
        <w:rPr>
          <w:color w:val="000000" w:themeColor="text1"/>
          <w:lang w:val="lv-LV" w:bidi="en-US"/>
        </w:rPr>
        <w:t>.pielikumu.</w:t>
      </w:r>
    </w:p>
    <w:p w14:paraId="576B6CD0" w14:textId="6F1F1B10" w:rsidR="0064777D" w:rsidRPr="00B2719D" w:rsidRDefault="0064777D" w:rsidP="0064777D">
      <w:pPr>
        <w:pStyle w:val="BodyText"/>
        <w:numPr>
          <w:ilvl w:val="2"/>
          <w:numId w:val="21"/>
        </w:numPr>
        <w:shd w:val="clear" w:color="auto" w:fill="auto"/>
        <w:tabs>
          <w:tab w:val="left" w:pos="822"/>
        </w:tabs>
        <w:ind w:left="720" w:hanging="580"/>
        <w:rPr>
          <w:color w:val="000000" w:themeColor="text1"/>
          <w:lang w:val="lv-LV"/>
        </w:rPr>
      </w:pPr>
      <w:r w:rsidRPr="00B2719D">
        <w:rPr>
          <w:color w:val="000000" w:themeColor="text1"/>
          <w:lang w:val="lv-LV"/>
        </w:rPr>
        <w:t xml:space="preserve">Jāiesniedz </w:t>
      </w:r>
      <w:r w:rsidRPr="00B2719D">
        <w:rPr>
          <w:color w:val="000000" w:themeColor="text1"/>
          <w:lang w:val="lv-LV" w:bidi="en-US"/>
        </w:rPr>
        <w:t xml:space="preserve">ENplus </w:t>
      </w:r>
      <w:r w:rsidRPr="00B2719D">
        <w:rPr>
          <w:color w:val="000000" w:themeColor="text1"/>
          <w:lang w:val="lv-LV"/>
        </w:rPr>
        <w:t xml:space="preserve">sertifikāta </w:t>
      </w:r>
      <w:r w:rsidRPr="00B2719D">
        <w:rPr>
          <w:color w:val="000000" w:themeColor="text1"/>
          <w:lang w:val="lv-LV" w:bidi="en-US"/>
        </w:rPr>
        <w:t xml:space="preserve">vai </w:t>
      </w:r>
      <w:r w:rsidRPr="00B2719D">
        <w:rPr>
          <w:color w:val="000000" w:themeColor="text1"/>
          <w:lang w:val="lv-LV"/>
        </w:rPr>
        <w:t xml:space="preserve">līdzvērtīga </w:t>
      </w:r>
      <w:r w:rsidRPr="00B2719D">
        <w:rPr>
          <w:color w:val="000000" w:themeColor="text1"/>
          <w:lang w:val="lv-LV" w:bidi="en-US"/>
        </w:rPr>
        <w:t>analoga kopija</w:t>
      </w:r>
      <w:r w:rsidR="00B2719D" w:rsidRPr="00B2719D">
        <w:rPr>
          <w:color w:val="000000" w:themeColor="text1"/>
          <w:lang w:val="lv-LV" w:bidi="en-US"/>
        </w:rPr>
        <w:t xml:space="preserve"> (Kopijai jābūt tulkotai latviešu valodā)</w:t>
      </w:r>
      <w:r w:rsidRPr="00B2719D">
        <w:rPr>
          <w:color w:val="000000" w:themeColor="text1"/>
          <w:lang w:val="lv-LV" w:bidi="en-US"/>
        </w:rPr>
        <w:t xml:space="preserve">. Pretendents </w:t>
      </w:r>
      <w:r w:rsidRPr="00B2719D">
        <w:rPr>
          <w:color w:val="000000" w:themeColor="text1"/>
          <w:lang w:val="lv-LV"/>
        </w:rPr>
        <w:t xml:space="preserve">norāda </w:t>
      </w:r>
      <w:r w:rsidRPr="00B2719D">
        <w:rPr>
          <w:color w:val="000000" w:themeColor="text1"/>
          <w:lang w:val="lv-LV" w:bidi="en-US"/>
        </w:rPr>
        <w:t xml:space="preserve">ENplus </w:t>
      </w:r>
      <w:r w:rsidRPr="00B2719D">
        <w:rPr>
          <w:color w:val="000000" w:themeColor="text1"/>
          <w:lang w:val="lv-LV"/>
        </w:rPr>
        <w:t xml:space="preserve">sertifikāta izdevējiestādes </w:t>
      </w:r>
      <w:r w:rsidRPr="00B2719D">
        <w:rPr>
          <w:color w:val="000000" w:themeColor="text1"/>
          <w:lang w:val="lv-LV" w:bidi="en-US"/>
        </w:rPr>
        <w:t>vietnes web adresi.</w:t>
      </w:r>
    </w:p>
    <w:p w14:paraId="4F3A4D2A" w14:textId="175E1865" w:rsidR="0064777D" w:rsidRPr="00B2719D" w:rsidRDefault="0064777D" w:rsidP="0064777D">
      <w:pPr>
        <w:pStyle w:val="BodyText"/>
        <w:numPr>
          <w:ilvl w:val="2"/>
          <w:numId w:val="21"/>
        </w:numPr>
        <w:shd w:val="clear" w:color="auto" w:fill="auto"/>
        <w:tabs>
          <w:tab w:val="left" w:pos="822"/>
        </w:tabs>
        <w:spacing w:after="120"/>
        <w:ind w:left="720" w:hanging="580"/>
        <w:rPr>
          <w:color w:val="000000" w:themeColor="text1"/>
          <w:lang w:val="lv-LV"/>
        </w:rPr>
      </w:pPr>
      <w:r w:rsidRPr="00B2719D">
        <w:rPr>
          <w:color w:val="000000" w:themeColor="text1"/>
          <w:lang w:val="lv-LV" w:bidi="en-US"/>
        </w:rPr>
        <w:lastRenderedPageBreak/>
        <w:t xml:space="preserve">Ja Iepirkuma komisija, </w:t>
      </w:r>
      <w:r w:rsidRPr="00B2719D">
        <w:rPr>
          <w:color w:val="000000" w:themeColor="text1"/>
          <w:lang w:val="lv-LV"/>
        </w:rPr>
        <w:t xml:space="preserve">pārbaudot Tehniskajā piedāvājumā </w:t>
      </w:r>
      <w:r w:rsidRPr="00B2719D">
        <w:rPr>
          <w:color w:val="000000" w:themeColor="text1"/>
          <w:lang w:val="lv-LV" w:bidi="en-US"/>
        </w:rPr>
        <w:t xml:space="preserve">sniegto </w:t>
      </w:r>
      <w:r w:rsidRPr="00B2719D">
        <w:rPr>
          <w:color w:val="000000" w:themeColor="text1"/>
          <w:lang w:val="lv-LV"/>
        </w:rPr>
        <w:t xml:space="preserve">informāciju, </w:t>
      </w:r>
      <w:r w:rsidRPr="00B2719D">
        <w:rPr>
          <w:color w:val="000000" w:themeColor="text1"/>
          <w:lang w:val="lv-LV" w:bidi="en-US"/>
        </w:rPr>
        <w:t xml:space="preserve">noskaidro, ka </w:t>
      </w:r>
      <w:r w:rsidRPr="00B2719D">
        <w:rPr>
          <w:color w:val="000000" w:themeColor="text1"/>
          <w:lang w:val="lv-LV"/>
        </w:rPr>
        <w:t xml:space="preserve">tā </w:t>
      </w:r>
      <w:r w:rsidRPr="00B2719D">
        <w:rPr>
          <w:color w:val="000000" w:themeColor="text1"/>
          <w:lang w:val="lv-LV" w:bidi="en-US"/>
        </w:rPr>
        <w:t xml:space="preserve">neatbilst </w:t>
      </w:r>
      <w:r w:rsidRPr="00B2719D">
        <w:rPr>
          <w:color w:val="000000" w:themeColor="text1"/>
          <w:lang w:val="lv-LV"/>
        </w:rPr>
        <w:t xml:space="preserve">Tehniskajā specifikācijā minētajām prasībām, </w:t>
      </w:r>
      <w:r w:rsidRPr="00B2719D">
        <w:rPr>
          <w:color w:val="000000" w:themeColor="text1"/>
          <w:lang w:val="lv-LV" w:bidi="en-US"/>
        </w:rPr>
        <w:t xml:space="preserve">Pretendents no </w:t>
      </w:r>
      <w:r w:rsidRPr="00B2719D">
        <w:rPr>
          <w:color w:val="000000" w:themeColor="text1"/>
          <w:lang w:val="lv-LV"/>
        </w:rPr>
        <w:t xml:space="preserve">dalības iepirkumā </w:t>
      </w:r>
      <w:r w:rsidRPr="00B2719D">
        <w:rPr>
          <w:color w:val="000000" w:themeColor="text1"/>
          <w:lang w:val="lv-LV" w:bidi="en-US"/>
        </w:rPr>
        <w:t xml:space="preserve">tiek </w:t>
      </w:r>
      <w:r w:rsidRPr="00B2719D">
        <w:rPr>
          <w:color w:val="000000" w:themeColor="text1"/>
          <w:lang w:val="lv-LV"/>
        </w:rPr>
        <w:t>izslēgts.</w:t>
      </w:r>
    </w:p>
    <w:p w14:paraId="0AAF29CA" w14:textId="77777777" w:rsidR="0064777D" w:rsidRPr="00B2719D" w:rsidRDefault="0064777D" w:rsidP="0064777D">
      <w:pPr>
        <w:pStyle w:val="Heading31"/>
        <w:keepNext/>
        <w:keepLines/>
        <w:numPr>
          <w:ilvl w:val="1"/>
          <w:numId w:val="21"/>
        </w:numPr>
        <w:shd w:val="clear" w:color="auto" w:fill="auto"/>
        <w:tabs>
          <w:tab w:val="left" w:pos="693"/>
        </w:tabs>
        <w:ind w:left="0"/>
        <w:rPr>
          <w:color w:val="000000" w:themeColor="text1"/>
          <w:lang w:val="lv-LV"/>
        </w:rPr>
      </w:pPr>
      <w:r w:rsidRPr="00B2719D">
        <w:rPr>
          <w:color w:val="000000" w:themeColor="text1"/>
          <w:lang w:val="lv-LV"/>
        </w:rPr>
        <w:tab/>
      </w:r>
      <w:bookmarkStart w:id="25" w:name="bookmark25"/>
      <w:r w:rsidRPr="00B2719D">
        <w:rPr>
          <w:color w:val="000000" w:themeColor="text1"/>
          <w:lang w:val="lv-LV"/>
        </w:rPr>
        <w:t>Prasības Finanšu piedāvājumam</w:t>
      </w:r>
      <w:bookmarkEnd w:id="25"/>
    </w:p>
    <w:p w14:paraId="7CE2E293" w14:textId="4EF79E3D" w:rsidR="0064777D" w:rsidRPr="00B2719D" w:rsidRDefault="0064777D" w:rsidP="005A777A">
      <w:pPr>
        <w:numPr>
          <w:ilvl w:val="2"/>
          <w:numId w:val="21"/>
        </w:numPr>
        <w:tabs>
          <w:tab w:val="left" w:pos="822"/>
        </w:tabs>
        <w:ind w:left="720" w:hanging="580"/>
        <w:jc w:val="both"/>
        <w:rPr>
          <w:color w:val="000000" w:themeColor="text1"/>
          <w:lang w:eastAsia="en-US" w:bidi="ar-SA"/>
        </w:rPr>
      </w:pPr>
      <w:r w:rsidRPr="00B2719D">
        <w:rPr>
          <w:rFonts w:ascii="Times New Roman" w:eastAsia="Times New Roman" w:hAnsi="Times New Roman" w:cs="Times New Roman"/>
          <w:color w:val="000000" w:themeColor="text1"/>
        </w:rPr>
        <w:t xml:space="preserve">Finanšu piedāvājumu jāsagatavo atbilstoši Finanšu piedāvājuma </w:t>
      </w:r>
      <w:r w:rsidRPr="00B2719D">
        <w:rPr>
          <w:rFonts w:ascii="Times New Roman" w:eastAsia="Times New Roman" w:hAnsi="Times New Roman" w:cs="Times New Roman"/>
          <w:color w:val="000000" w:themeColor="text1"/>
          <w:lang w:eastAsia="en-US" w:bidi="en-US"/>
        </w:rPr>
        <w:t>formai (</w:t>
      </w:r>
      <w:r w:rsidR="00B2719D" w:rsidRPr="00B2719D">
        <w:rPr>
          <w:rFonts w:ascii="Times New Roman" w:eastAsia="Times New Roman" w:hAnsi="Times New Roman" w:cs="Times New Roman"/>
          <w:color w:val="000000" w:themeColor="text1"/>
          <w:lang w:eastAsia="en-US" w:bidi="en-US"/>
        </w:rPr>
        <w:t>3</w:t>
      </w:r>
      <w:r w:rsidRPr="00B2719D">
        <w:rPr>
          <w:rFonts w:ascii="Times New Roman" w:eastAsia="Times New Roman" w:hAnsi="Times New Roman" w:cs="Times New Roman"/>
          <w:color w:val="000000" w:themeColor="text1"/>
          <w:lang w:eastAsia="en-US" w:bidi="en-US"/>
        </w:rPr>
        <w:t xml:space="preserve">.pielikums) un </w:t>
      </w:r>
      <w:r w:rsidRPr="00B2719D">
        <w:rPr>
          <w:rFonts w:ascii="Times New Roman" w:eastAsia="Times New Roman" w:hAnsi="Times New Roman" w:cs="Times New Roman"/>
          <w:color w:val="000000" w:themeColor="text1"/>
        </w:rPr>
        <w:t xml:space="preserve">saskaņa </w:t>
      </w:r>
      <w:r w:rsidRPr="00B2719D">
        <w:rPr>
          <w:rFonts w:ascii="Times New Roman" w:eastAsia="Times New Roman" w:hAnsi="Times New Roman" w:cs="Times New Roman"/>
          <w:color w:val="000000" w:themeColor="text1"/>
          <w:lang w:eastAsia="en-US" w:bidi="en-US"/>
        </w:rPr>
        <w:t xml:space="preserve">ar Tehnisko </w:t>
      </w:r>
      <w:r w:rsidRPr="00B2719D">
        <w:rPr>
          <w:rFonts w:ascii="Times New Roman" w:eastAsia="Times New Roman" w:hAnsi="Times New Roman" w:cs="Times New Roman"/>
          <w:color w:val="000000" w:themeColor="text1"/>
        </w:rPr>
        <w:t xml:space="preserve">specifikāciju </w:t>
      </w:r>
      <w:r w:rsidRPr="00B2719D">
        <w:rPr>
          <w:rFonts w:ascii="Times New Roman" w:eastAsia="Times New Roman" w:hAnsi="Times New Roman" w:cs="Times New Roman"/>
          <w:color w:val="000000" w:themeColor="text1"/>
          <w:lang w:eastAsia="en-US" w:bidi="en-US"/>
        </w:rPr>
        <w:t>(2.pielikums).</w:t>
      </w:r>
    </w:p>
    <w:p w14:paraId="271B2A73" w14:textId="77777777" w:rsidR="0064777D" w:rsidRPr="00B2719D" w:rsidRDefault="0064777D" w:rsidP="005A777A">
      <w:pPr>
        <w:numPr>
          <w:ilvl w:val="2"/>
          <w:numId w:val="21"/>
        </w:numPr>
        <w:tabs>
          <w:tab w:val="left" w:pos="822"/>
        </w:tabs>
        <w:ind w:left="720" w:hanging="580"/>
        <w:jc w:val="both"/>
        <w:rPr>
          <w:rFonts w:ascii="Times New Roman" w:hAnsi="Times New Roman" w:cs="Times New Roman"/>
          <w:color w:val="000000" w:themeColor="text1"/>
          <w:lang w:eastAsia="en-US" w:bidi="ar-SA"/>
        </w:rPr>
      </w:pPr>
      <w:r w:rsidRPr="00B2719D">
        <w:rPr>
          <w:rFonts w:ascii="Times New Roman" w:hAnsi="Times New Roman" w:cs="Times New Roman"/>
          <w:color w:val="000000" w:themeColor="text1"/>
        </w:rPr>
        <w:t xml:space="preserve">Finanšu piedāvājumā jānorāda līgumcena </w:t>
      </w:r>
      <w:r w:rsidRPr="00B2719D">
        <w:rPr>
          <w:rFonts w:ascii="Times New Roman" w:hAnsi="Times New Roman" w:cs="Times New Roman"/>
          <w:color w:val="000000" w:themeColor="text1"/>
          <w:lang w:eastAsia="en-US" w:bidi="en-US"/>
        </w:rPr>
        <w:t xml:space="preserve">- </w:t>
      </w:r>
      <w:r w:rsidRPr="00B2719D">
        <w:rPr>
          <w:rFonts w:ascii="Times New Roman" w:hAnsi="Times New Roman" w:cs="Times New Roman"/>
          <w:color w:val="000000" w:themeColor="text1"/>
        </w:rPr>
        <w:t xml:space="preserve">kopējā </w:t>
      </w:r>
      <w:r w:rsidRPr="00B2719D">
        <w:rPr>
          <w:rFonts w:ascii="Times New Roman" w:hAnsi="Times New Roman" w:cs="Times New Roman"/>
          <w:color w:val="000000" w:themeColor="text1"/>
          <w:lang w:eastAsia="en-US" w:bidi="en-US"/>
        </w:rPr>
        <w:t xml:space="preserve">cena, par </w:t>
      </w:r>
      <w:r w:rsidRPr="00B2719D">
        <w:rPr>
          <w:rFonts w:ascii="Times New Roman" w:hAnsi="Times New Roman" w:cs="Times New Roman"/>
          <w:color w:val="000000" w:themeColor="text1"/>
        </w:rPr>
        <w:t xml:space="preserve">kādu </w:t>
      </w:r>
      <w:r w:rsidRPr="00B2719D">
        <w:rPr>
          <w:rFonts w:ascii="Times New Roman" w:hAnsi="Times New Roman" w:cs="Times New Roman"/>
          <w:color w:val="000000" w:themeColor="text1"/>
          <w:lang w:eastAsia="en-US" w:bidi="en-US"/>
        </w:rPr>
        <w:t>tiks veikta piegāde.</w:t>
      </w:r>
    </w:p>
    <w:p w14:paraId="583839CB" w14:textId="3420EDFE" w:rsidR="0064777D" w:rsidRPr="00B2719D" w:rsidRDefault="0064777D" w:rsidP="0064777D">
      <w:pPr>
        <w:pStyle w:val="BodyText"/>
        <w:numPr>
          <w:ilvl w:val="2"/>
          <w:numId w:val="21"/>
        </w:numPr>
        <w:shd w:val="clear" w:color="auto" w:fill="auto"/>
        <w:tabs>
          <w:tab w:val="left" w:pos="828"/>
        </w:tabs>
        <w:ind w:left="720" w:hanging="580"/>
        <w:rPr>
          <w:color w:val="000000" w:themeColor="text1"/>
          <w:lang w:val="lv-LV"/>
        </w:rPr>
      </w:pPr>
      <w:r w:rsidRPr="00B2719D">
        <w:rPr>
          <w:color w:val="000000" w:themeColor="text1"/>
          <w:lang w:val="lv-LV"/>
        </w:rPr>
        <w:t xml:space="preserve">Finanšu piedāvājumā </w:t>
      </w:r>
      <w:r w:rsidRPr="00B2719D">
        <w:rPr>
          <w:color w:val="000000" w:themeColor="text1"/>
          <w:lang w:val="lv-LV" w:bidi="en-US"/>
        </w:rPr>
        <w:t xml:space="preserve">cenas </w:t>
      </w:r>
      <w:r w:rsidRPr="00B2719D">
        <w:rPr>
          <w:color w:val="000000" w:themeColor="text1"/>
          <w:lang w:val="lv-LV"/>
        </w:rPr>
        <w:t xml:space="preserve">jānorāda </w:t>
      </w:r>
      <w:r w:rsidRPr="00B2719D">
        <w:rPr>
          <w:color w:val="000000" w:themeColor="text1"/>
          <w:lang w:val="lv-LV" w:bidi="en-US"/>
        </w:rPr>
        <w:t xml:space="preserve">euro (EUR) bez PVN ar </w:t>
      </w:r>
      <w:r w:rsidRPr="00B2719D">
        <w:rPr>
          <w:color w:val="000000" w:themeColor="text1"/>
          <w:lang w:val="lv-LV"/>
        </w:rPr>
        <w:t xml:space="preserve">precizitāti </w:t>
      </w:r>
      <w:r w:rsidRPr="00B2719D">
        <w:rPr>
          <w:color w:val="000000" w:themeColor="text1"/>
          <w:lang w:val="lv-LV" w:bidi="en-US"/>
        </w:rPr>
        <w:t xml:space="preserve">2 (divas) </w:t>
      </w:r>
      <w:r w:rsidRPr="00B2719D">
        <w:rPr>
          <w:color w:val="000000" w:themeColor="text1"/>
          <w:lang w:val="lv-LV"/>
        </w:rPr>
        <w:t xml:space="preserve">zīmes </w:t>
      </w:r>
      <w:r w:rsidRPr="00B2719D">
        <w:rPr>
          <w:color w:val="000000" w:themeColor="text1"/>
          <w:lang w:val="lv-LV" w:bidi="en-US"/>
        </w:rPr>
        <w:t xml:space="preserve">aiz komata. </w:t>
      </w:r>
      <w:r w:rsidRPr="00B2719D">
        <w:rPr>
          <w:color w:val="000000" w:themeColor="text1"/>
          <w:lang w:val="lv-LV"/>
        </w:rPr>
        <w:t xml:space="preserve">Atsevišķi jānorāda </w:t>
      </w:r>
      <w:r w:rsidRPr="00B2719D">
        <w:rPr>
          <w:color w:val="000000" w:themeColor="text1"/>
          <w:lang w:val="lv-LV" w:bidi="en-US"/>
        </w:rPr>
        <w:t xml:space="preserve">PVN un </w:t>
      </w:r>
      <w:r w:rsidRPr="00B2719D">
        <w:rPr>
          <w:color w:val="000000" w:themeColor="text1"/>
          <w:lang w:val="lv-LV"/>
        </w:rPr>
        <w:t xml:space="preserve">līguma kopējā </w:t>
      </w:r>
      <w:r w:rsidR="00B2719D" w:rsidRPr="00B2719D">
        <w:rPr>
          <w:color w:val="000000" w:themeColor="text1"/>
          <w:lang w:val="lv-LV"/>
        </w:rPr>
        <w:t>summa</w:t>
      </w:r>
      <w:r w:rsidRPr="00B2719D">
        <w:rPr>
          <w:color w:val="000000" w:themeColor="text1"/>
          <w:lang w:val="lv-LV"/>
        </w:rPr>
        <w:t xml:space="preserve"> </w:t>
      </w:r>
      <w:r w:rsidR="00B2719D" w:rsidRPr="00B2719D">
        <w:rPr>
          <w:color w:val="000000" w:themeColor="text1"/>
          <w:lang w:val="lv-LV" w:bidi="en-US"/>
        </w:rPr>
        <w:t>ar PVN</w:t>
      </w:r>
      <w:r w:rsidRPr="00B2719D">
        <w:rPr>
          <w:color w:val="000000" w:themeColor="text1"/>
          <w:lang w:val="lv-LV" w:bidi="en-US"/>
        </w:rPr>
        <w:t>.</w:t>
      </w:r>
    </w:p>
    <w:p w14:paraId="000E0D8C" w14:textId="304312C0" w:rsidR="0064777D" w:rsidRPr="00FC3B50" w:rsidRDefault="0064777D" w:rsidP="0064777D">
      <w:pPr>
        <w:pStyle w:val="BodyText"/>
        <w:numPr>
          <w:ilvl w:val="2"/>
          <w:numId w:val="21"/>
        </w:numPr>
        <w:shd w:val="clear" w:color="auto" w:fill="auto"/>
        <w:tabs>
          <w:tab w:val="left" w:pos="828"/>
        </w:tabs>
        <w:ind w:left="720" w:hanging="580"/>
        <w:rPr>
          <w:color w:val="000000" w:themeColor="text1"/>
          <w:lang w:val="lv-LV"/>
        </w:rPr>
      </w:pPr>
      <w:r w:rsidRPr="00FC3B50">
        <w:rPr>
          <w:color w:val="000000" w:themeColor="text1"/>
          <w:lang w:val="lv-LV"/>
        </w:rPr>
        <w:t xml:space="preserve">Piedāvājuma līgumcenā jāiekļauj </w:t>
      </w:r>
      <w:r w:rsidRPr="00FC3B50">
        <w:rPr>
          <w:color w:val="000000" w:themeColor="text1"/>
          <w:lang w:val="lv-LV" w:bidi="en-US"/>
        </w:rPr>
        <w:t xml:space="preserve">visus valsts un </w:t>
      </w:r>
      <w:r w:rsidRPr="00FC3B50">
        <w:rPr>
          <w:color w:val="000000" w:themeColor="text1"/>
          <w:lang w:val="lv-LV"/>
        </w:rPr>
        <w:t xml:space="preserve">pašvaldību </w:t>
      </w:r>
      <w:r w:rsidRPr="00FC3B50">
        <w:rPr>
          <w:color w:val="000000" w:themeColor="text1"/>
          <w:lang w:val="lv-LV" w:bidi="en-US"/>
        </w:rPr>
        <w:t xml:space="preserve">noteiktos </w:t>
      </w:r>
      <w:r w:rsidRPr="00FC3B50">
        <w:rPr>
          <w:color w:val="000000" w:themeColor="text1"/>
          <w:lang w:val="lv-LV"/>
        </w:rPr>
        <w:t xml:space="preserve">nodokļus </w:t>
      </w:r>
      <w:r w:rsidRPr="00FC3B50">
        <w:rPr>
          <w:color w:val="000000" w:themeColor="text1"/>
          <w:lang w:val="lv-LV" w:bidi="en-US"/>
        </w:rPr>
        <w:t>un nodevas,</w:t>
      </w:r>
      <w:r w:rsidR="00B2719D" w:rsidRPr="00FC3B50">
        <w:rPr>
          <w:color w:val="000000" w:themeColor="text1"/>
          <w:lang w:val="lv-LV" w:bidi="en-US"/>
        </w:rPr>
        <w:t xml:space="preserve"> tai skaitā transporta izmaksas, kas saistītas ar kokskaidu granulu iekraušanu</w:t>
      </w:r>
      <w:r w:rsidR="00FC3B50" w:rsidRPr="00FC3B50">
        <w:rPr>
          <w:color w:val="000000" w:themeColor="text1"/>
          <w:lang w:val="lv-LV" w:bidi="en-US"/>
        </w:rPr>
        <w:t>, piegādi un izkraušanu Pasūtītāja norādītajā vietā,</w:t>
      </w:r>
      <w:r w:rsidR="00B2719D" w:rsidRPr="00FC3B50">
        <w:rPr>
          <w:color w:val="000000" w:themeColor="text1"/>
          <w:lang w:val="lv-LV" w:bidi="en-US"/>
        </w:rPr>
        <w:t xml:space="preserve"> </w:t>
      </w:r>
      <w:r w:rsidRPr="00FC3B50">
        <w:rPr>
          <w:color w:val="000000" w:themeColor="text1"/>
          <w:lang w:val="lv-LV" w:bidi="en-US"/>
        </w:rPr>
        <w:t xml:space="preserve"> </w:t>
      </w:r>
      <w:r w:rsidRPr="00FC3B50">
        <w:rPr>
          <w:color w:val="000000" w:themeColor="text1"/>
          <w:lang w:val="lv-LV"/>
        </w:rPr>
        <w:t>izņemot pievienotās vērtības</w:t>
      </w:r>
      <w:r w:rsidR="00FC3B50" w:rsidRPr="00FC3B50">
        <w:rPr>
          <w:color w:val="000000" w:themeColor="text1"/>
          <w:lang w:val="lv-LV"/>
        </w:rPr>
        <w:t xml:space="preserve"> nodokli</w:t>
      </w:r>
      <w:r w:rsidRPr="00FC3B50">
        <w:rPr>
          <w:color w:val="000000" w:themeColor="text1"/>
          <w:lang w:val="lv-LV" w:bidi="en-US"/>
        </w:rPr>
        <w:t>.</w:t>
      </w:r>
    </w:p>
    <w:p w14:paraId="362A5D72" w14:textId="7C217A9B" w:rsidR="0064777D" w:rsidRPr="00FC3B50" w:rsidRDefault="0064777D" w:rsidP="0064777D">
      <w:pPr>
        <w:pStyle w:val="BodyText"/>
        <w:numPr>
          <w:ilvl w:val="2"/>
          <w:numId w:val="21"/>
        </w:numPr>
        <w:shd w:val="clear" w:color="auto" w:fill="auto"/>
        <w:tabs>
          <w:tab w:val="left" w:pos="828"/>
        </w:tabs>
        <w:ind w:left="720" w:hanging="580"/>
        <w:rPr>
          <w:b/>
          <w:color w:val="000000" w:themeColor="text1"/>
          <w:lang w:val="lv-LV"/>
        </w:rPr>
      </w:pPr>
      <w:r w:rsidRPr="00FC3B50">
        <w:rPr>
          <w:b/>
          <w:color w:val="000000" w:themeColor="text1"/>
          <w:lang w:val="lv-LV" w:bidi="en-US"/>
        </w:rPr>
        <w:t xml:space="preserve">Cena, kuru </w:t>
      </w:r>
      <w:r w:rsidRPr="00FC3B50">
        <w:rPr>
          <w:b/>
          <w:color w:val="000000" w:themeColor="text1"/>
          <w:lang w:val="lv-LV"/>
        </w:rPr>
        <w:t xml:space="preserve">piedāvā </w:t>
      </w:r>
      <w:r w:rsidRPr="00FC3B50">
        <w:rPr>
          <w:b/>
          <w:color w:val="000000" w:themeColor="text1"/>
          <w:lang w:val="lv-LV" w:bidi="en-US"/>
        </w:rPr>
        <w:t xml:space="preserve">Pretendents, ir </w:t>
      </w:r>
      <w:r w:rsidRPr="00FC3B50">
        <w:rPr>
          <w:b/>
          <w:color w:val="000000" w:themeColor="text1"/>
          <w:lang w:val="lv-LV"/>
        </w:rPr>
        <w:t xml:space="preserve">fiksēta </w:t>
      </w:r>
      <w:r w:rsidRPr="00FC3B50">
        <w:rPr>
          <w:b/>
          <w:color w:val="000000" w:themeColor="text1"/>
          <w:lang w:val="lv-LV" w:bidi="en-US"/>
        </w:rPr>
        <w:t xml:space="preserve">uz visu </w:t>
      </w:r>
      <w:r w:rsidRPr="00FC3B50">
        <w:rPr>
          <w:b/>
          <w:color w:val="000000" w:themeColor="text1"/>
          <w:lang w:val="lv-LV"/>
        </w:rPr>
        <w:t xml:space="preserve">līguma </w:t>
      </w:r>
      <w:r w:rsidRPr="00FC3B50">
        <w:rPr>
          <w:b/>
          <w:color w:val="000000" w:themeColor="text1"/>
          <w:lang w:val="lv-LV" w:bidi="en-US"/>
        </w:rPr>
        <w:t xml:space="preserve">izpildes laiku un </w:t>
      </w:r>
      <w:r w:rsidR="00FC3B50" w:rsidRPr="00FC3B50">
        <w:rPr>
          <w:b/>
          <w:color w:val="000000" w:themeColor="text1"/>
          <w:lang w:val="lv-LV"/>
        </w:rPr>
        <w:t xml:space="preserve">tā </w:t>
      </w:r>
      <w:r w:rsidRPr="00FC3B50">
        <w:rPr>
          <w:b/>
          <w:color w:val="000000" w:themeColor="text1"/>
          <w:lang w:val="lv-LV" w:bidi="en-US"/>
        </w:rPr>
        <w:t xml:space="preserve">nevar </w:t>
      </w:r>
      <w:r w:rsidRPr="00FC3B50">
        <w:rPr>
          <w:b/>
          <w:color w:val="000000" w:themeColor="text1"/>
          <w:lang w:val="lv-LV"/>
        </w:rPr>
        <w:t xml:space="preserve">būt </w:t>
      </w:r>
      <w:r w:rsidR="00FC3B50" w:rsidRPr="00FC3B50">
        <w:rPr>
          <w:b/>
          <w:color w:val="000000" w:themeColor="text1"/>
          <w:lang w:val="lv-LV" w:bidi="en-US"/>
        </w:rPr>
        <w:t>pakļauta</w:t>
      </w:r>
      <w:r w:rsidRPr="00FC3B50">
        <w:rPr>
          <w:b/>
          <w:color w:val="000000" w:themeColor="text1"/>
          <w:lang w:val="lv-LV" w:bidi="en-US"/>
        </w:rPr>
        <w:t xml:space="preserve"> </w:t>
      </w:r>
      <w:r w:rsidRPr="00FC3B50">
        <w:rPr>
          <w:b/>
          <w:color w:val="000000" w:themeColor="text1"/>
          <w:lang w:val="lv-LV"/>
        </w:rPr>
        <w:t>nekādiem vēlākiem pārrēķiniem.</w:t>
      </w:r>
    </w:p>
    <w:p w14:paraId="124FB0FD" w14:textId="77777777" w:rsidR="0064777D" w:rsidRPr="00FC3B50" w:rsidRDefault="0064777D" w:rsidP="0064777D">
      <w:pPr>
        <w:pStyle w:val="BodyText"/>
        <w:numPr>
          <w:ilvl w:val="2"/>
          <w:numId w:val="21"/>
        </w:numPr>
        <w:shd w:val="clear" w:color="auto" w:fill="auto"/>
        <w:tabs>
          <w:tab w:val="left" w:pos="828"/>
        </w:tabs>
        <w:ind w:left="720" w:hanging="580"/>
        <w:rPr>
          <w:color w:val="000000" w:themeColor="text1"/>
          <w:lang w:val="lv-LV"/>
        </w:rPr>
      </w:pPr>
      <w:r w:rsidRPr="00FC3B50">
        <w:rPr>
          <w:color w:val="000000" w:themeColor="text1"/>
          <w:lang w:val="lv-LV"/>
        </w:rPr>
        <w:t xml:space="preserve">Finanšu piedāvājumam jābūt </w:t>
      </w:r>
      <w:r w:rsidRPr="00FC3B50">
        <w:rPr>
          <w:color w:val="000000" w:themeColor="text1"/>
          <w:lang w:val="lv-LV" w:bidi="en-US"/>
        </w:rPr>
        <w:t xml:space="preserve">Pretendenta </w:t>
      </w:r>
      <w:r w:rsidRPr="00FC3B50">
        <w:rPr>
          <w:color w:val="000000" w:themeColor="text1"/>
          <w:lang w:val="lv-LV"/>
        </w:rPr>
        <w:t xml:space="preserve">vadītāja </w:t>
      </w:r>
      <w:r w:rsidRPr="00FC3B50">
        <w:rPr>
          <w:color w:val="000000" w:themeColor="text1"/>
          <w:lang w:val="lv-LV" w:bidi="en-US"/>
        </w:rPr>
        <w:t xml:space="preserve">vai </w:t>
      </w:r>
      <w:r w:rsidRPr="00FC3B50">
        <w:rPr>
          <w:color w:val="000000" w:themeColor="text1"/>
          <w:lang w:val="lv-LV"/>
        </w:rPr>
        <w:t xml:space="preserve">pilnvarotās </w:t>
      </w:r>
      <w:r w:rsidRPr="00FC3B50">
        <w:rPr>
          <w:color w:val="000000" w:themeColor="text1"/>
          <w:lang w:val="lv-LV" w:bidi="en-US"/>
        </w:rPr>
        <w:t xml:space="preserve">personas </w:t>
      </w:r>
      <w:r w:rsidRPr="00FC3B50">
        <w:rPr>
          <w:color w:val="000000" w:themeColor="text1"/>
          <w:lang w:val="lv-LV"/>
        </w:rPr>
        <w:t>parakstītam.</w:t>
      </w:r>
    </w:p>
    <w:p w14:paraId="1645A178" w14:textId="77777777" w:rsidR="0064777D" w:rsidRPr="00FC3B50" w:rsidRDefault="0064777D" w:rsidP="0064777D">
      <w:pPr>
        <w:pStyle w:val="Heading31"/>
        <w:keepNext/>
        <w:keepLines/>
        <w:numPr>
          <w:ilvl w:val="1"/>
          <w:numId w:val="21"/>
        </w:numPr>
        <w:shd w:val="clear" w:color="auto" w:fill="auto"/>
        <w:tabs>
          <w:tab w:val="left" w:pos="663"/>
        </w:tabs>
        <w:ind w:left="580" w:hanging="580"/>
        <w:jc w:val="both"/>
        <w:rPr>
          <w:color w:val="000000" w:themeColor="text1"/>
          <w:lang w:val="lv-LV"/>
        </w:rPr>
      </w:pPr>
      <w:bookmarkStart w:id="26" w:name="bookmark26"/>
      <w:r w:rsidRPr="00FC3B50">
        <w:rPr>
          <w:color w:val="000000" w:themeColor="text1"/>
          <w:lang w:val="lv-LV" w:bidi="en-US"/>
        </w:rPr>
        <w:t xml:space="preserve">Pretendenta </w:t>
      </w:r>
      <w:r w:rsidRPr="00FC3B50">
        <w:rPr>
          <w:color w:val="000000" w:themeColor="text1"/>
          <w:lang w:val="lv-LV"/>
        </w:rPr>
        <w:t xml:space="preserve">piedāvājumā </w:t>
      </w:r>
      <w:r w:rsidRPr="00FC3B50">
        <w:rPr>
          <w:color w:val="000000" w:themeColor="text1"/>
          <w:lang w:val="lv-LV" w:bidi="en-US"/>
        </w:rPr>
        <w:t xml:space="preserve">dokumentiem </w:t>
      </w:r>
      <w:r w:rsidRPr="00FC3B50">
        <w:rPr>
          <w:color w:val="000000" w:themeColor="text1"/>
          <w:lang w:val="lv-LV"/>
        </w:rPr>
        <w:t>jābūt sakārtotiem sekojošā secībā (vēlamā):</w:t>
      </w:r>
      <w:bookmarkEnd w:id="26"/>
    </w:p>
    <w:p w14:paraId="08503DFB" w14:textId="2F3DB4C7" w:rsidR="0064777D" w:rsidRPr="00FC3B50" w:rsidRDefault="0064777D" w:rsidP="0064777D">
      <w:pPr>
        <w:pStyle w:val="BodyText"/>
        <w:shd w:val="clear" w:color="auto" w:fill="auto"/>
        <w:ind w:left="1440" w:hanging="320"/>
        <w:jc w:val="left"/>
        <w:rPr>
          <w:color w:val="000000" w:themeColor="text1"/>
          <w:lang w:val="lv-LV"/>
        </w:rPr>
      </w:pPr>
      <w:r w:rsidRPr="00FC3B50">
        <w:rPr>
          <w:color w:val="000000" w:themeColor="text1"/>
          <w:lang w:val="lv-LV" w:bidi="en-US"/>
        </w:rPr>
        <w:t>- Titullapa</w:t>
      </w:r>
      <w:r w:rsidR="00FC3B50" w:rsidRPr="00FC3B50">
        <w:rPr>
          <w:color w:val="000000" w:themeColor="text1"/>
          <w:lang w:val="lv-LV" w:bidi="en-US"/>
        </w:rPr>
        <w:t>;</w:t>
      </w:r>
    </w:p>
    <w:p w14:paraId="18AA1EE7" w14:textId="7B396ECD" w:rsidR="00FC3B50" w:rsidRPr="00FC3B50" w:rsidRDefault="0064777D" w:rsidP="0064777D">
      <w:pPr>
        <w:pStyle w:val="BodyText"/>
        <w:shd w:val="clear" w:color="auto" w:fill="auto"/>
        <w:ind w:left="1080" w:right="3860" w:firstLine="40"/>
        <w:jc w:val="left"/>
        <w:rPr>
          <w:color w:val="000000" w:themeColor="text1"/>
          <w:lang w:val="lv-LV" w:bidi="en-US"/>
        </w:rPr>
      </w:pPr>
      <w:r w:rsidRPr="00FC3B50">
        <w:rPr>
          <w:color w:val="000000" w:themeColor="text1"/>
          <w:lang w:val="lv-LV" w:bidi="en-US"/>
        </w:rPr>
        <w:t xml:space="preserve">- Pretendenta sagatavots Satura </w:t>
      </w:r>
      <w:r w:rsidRPr="00FC3B50">
        <w:rPr>
          <w:color w:val="000000" w:themeColor="text1"/>
          <w:lang w:val="lv-LV"/>
        </w:rPr>
        <w:t>rādītājs</w:t>
      </w:r>
      <w:r w:rsidR="00FC3B50" w:rsidRPr="00FC3B50">
        <w:rPr>
          <w:color w:val="000000" w:themeColor="text1"/>
          <w:lang w:val="lv-LV"/>
        </w:rPr>
        <w:t>;</w:t>
      </w:r>
      <w:r w:rsidRPr="00FC3B50">
        <w:rPr>
          <w:color w:val="000000" w:themeColor="text1"/>
          <w:lang w:val="lv-LV"/>
        </w:rPr>
        <w:t xml:space="preserve"> </w:t>
      </w:r>
      <w:r w:rsidRPr="00FC3B50">
        <w:rPr>
          <w:color w:val="000000" w:themeColor="text1"/>
          <w:lang w:val="lv-LV" w:bidi="en-US"/>
        </w:rPr>
        <w:t xml:space="preserve"> </w:t>
      </w:r>
    </w:p>
    <w:p w14:paraId="0966814E" w14:textId="655CB258" w:rsidR="0064777D" w:rsidRPr="00FC3B50" w:rsidRDefault="00FC3B50" w:rsidP="0064777D">
      <w:pPr>
        <w:pStyle w:val="BodyText"/>
        <w:shd w:val="clear" w:color="auto" w:fill="auto"/>
        <w:ind w:left="1080" w:right="3860" w:firstLine="40"/>
        <w:jc w:val="left"/>
        <w:rPr>
          <w:color w:val="000000" w:themeColor="text1"/>
          <w:lang w:val="lv-LV"/>
        </w:rPr>
      </w:pPr>
      <w:r w:rsidRPr="00FC3B50">
        <w:rPr>
          <w:color w:val="000000" w:themeColor="text1"/>
          <w:lang w:val="lv-LV" w:bidi="en-US"/>
        </w:rPr>
        <w:t xml:space="preserve">- </w:t>
      </w:r>
      <w:r w:rsidR="0064777D" w:rsidRPr="00FC3B50">
        <w:rPr>
          <w:color w:val="000000" w:themeColor="text1"/>
          <w:lang w:val="lv-LV" w:bidi="en-US"/>
        </w:rPr>
        <w:t xml:space="preserve">Pieteikums </w:t>
      </w:r>
      <w:r w:rsidR="0064777D" w:rsidRPr="00FC3B50">
        <w:rPr>
          <w:color w:val="000000" w:themeColor="text1"/>
          <w:lang w:val="lv-LV"/>
        </w:rPr>
        <w:t>dalībai iepirkumā</w:t>
      </w:r>
      <w:r w:rsidRPr="00FC3B50">
        <w:rPr>
          <w:color w:val="000000" w:themeColor="text1"/>
          <w:lang w:val="lv-LV"/>
        </w:rPr>
        <w:t>;</w:t>
      </w:r>
    </w:p>
    <w:p w14:paraId="6986ABE6" w14:textId="3032CE2F" w:rsidR="00FC3B50" w:rsidRPr="00FC3B50" w:rsidRDefault="0064777D" w:rsidP="0064777D">
      <w:pPr>
        <w:pStyle w:val="BodyText"/>
        <w:shd w:val="clear" w:color="auto" w:fill="auto"/>
        <w:ind w:left="1080" w:right="800" w:firstLine="40"/>
        <w:jc w:val="left"/>
        <w:rPr>
          <w:color w:val="000000" w:themeColor="text1"/>
          <w:lang w:val="lv-LV" w:bidi="en-US"/>
        </w:rPr>
      </w:pPr>
      <w:r w:rsidRPr="00FC3B50">
        <w:rPr>
          <w:color w:val="000000" w:themeColor="text1"/>
          <w:lang w:val="lv-LV" w:bidi="en-US"/>
        </w:rPr>
        <w:t xml:space="preserve">- Nolikuma 3.7. </w:t>
      </w:r>
      <w:r w:rsidRPr="00FC3B50">
        <w:rPr>
          <w:color w:val="000000" w:themeColor="text1"/>
          <w:lang w:val="lv-LV"/>
        </w:rPr>
        <w:t xml:space="preserve">punktā </w:t>
      </w:r>
      <w:r w:rsidRPr="00FC3B50">
        <w:rPr>
          <w:color w:val="000000" w:themeColor="text1"/>
          <w:lang w:val="lv-LV" w:bidi="en-US"/>
        </w:rPr>
        <w:t xml:space="preserve">nosauktie pretendenta </w:t>
      </w:r>
      <w:r w:rsidRPr="00FC3B50">
        <w:rPr>
          <w:color w:val="000000" w:themeColor="text1"/>
          <w:lang w:val="lv-LV"/>
        </w:rPr>
        <w:t xml:space="preserve">kvalifikācijas </w:t>
      </w:r>
      <w:r w:rsidRPr="00FC3B50">
        <w:rPr>
          <w:color w:val="000000" w:themeColor="text1"/>
          <w:lang w:val="lv-LV" w:bidi="en-US"/>
        </w:rPr>
        <w:t>dokumenti</w:t>
      </w:r>
      <w:r w:rsidR="00FC3B50" w:rsidRPr="00FC3B50">
        <w:rPr>
          <w:color w:val="000000" w:themeColor="text1"/>
          <w:lang w:val="lv-LV" w:bidi="en-US"/>
        </w:rPr>
        <w:t>;</w:t>
      </w:r>
      <w:r w:rsidRPr="00FC3B50">
        <w:rPr>
          <w:color w:val="000000" w:themeColor="text1"/>
          <w:lang w:val="lv-LV" w:bidi="en-US"/>
        </w:rPr>
        <w:t xml:space="preserve"> </w:t>
      </w:r>
    </w:p>
    <w:p w14:paraId="0BA9ED3C" w14:textId="281CB05A" w:rsidR="00FC3B50" w:rsidRPr="00FC3B50" w:rsidRDefault="0064777D" w:rsidP="0064777D">
      <w:pPr>
        <w:pStyle w:val="BodyText"/>
        <w:shd w:val="clear" w:color="auto" w:fill="auto"/>
        <w:ind w:left="1080" w:right="800" w:firstLine="40"/>
        <w:jc w:val="left"/>
        <w:rPr>
          <w:color w:val="000000" w:themeColor="text1"/>
          <w:lang w:val="lv-LV"/>
        </w:rPr>
      </w:pPr>
      <w:r w:rsidRPr="00FC3B50">
        <w:rPr>
          <w:color w:val="000000" w:themeColor="text1"/>
          <w:lang w:val="lv-LV" w:bidi="en-US"/>
        </w:rPr>
        <w:t xml:space="preserve">- Tehniskais </w:t>
      </w:r>
      <w:r w:rsidRPr="00FC3B50">
        <w:rPr>
          <w:color w:val="000000" w:themeColor="text1"/>
          <w:lang w:val="lv-LV"/>
        </w:rPr>
        <w:t>piedāvājums</w:t>
      </w:r>
      <w:r w:rsidR="00FC3B50" w:rsidRPr="00FC3B50">
        <w:rPr>
          <w:color w:val="000000" w:themeColor="text1"/>
          <w:lang w:val="lv-LV"/>
        </w:rPr>
        <w:t>, atbilstoši nolikuma 3.8.punktam;</w:t>
      </w:r>
    </w:p>
    <w:p w14:paraId="3C7B4CE0" w14:textId="6FA626E9" w:rsidR="0064777D" w:rsidRPr="00FC3B50" w:rsidRDefault="0064777D" w:rsidP="0064777D">
      <w:pPr>
        <w:pStyle w:val="BodyText"/>
        <w:shd w:val="clear" w:color="auto" w:fill="auto"/>
        <w:ind w:left="1080" w:right="800" w:firstLine="40"/>
        <w:jc w:val="left"/>
        <w:rPr>
          <w:color w:val="000000" w:themeColor="text1"/>
          <w:lang w:val="lv-LV"/>
        </w:rPr>
      </w:pPr>
      <w:r w:rsidRPr="00FC3B50">
        <w:rPr>
          <w:color w:val="000000" w:themeColor="text1"/>
          <w:lang w:val="lv-LV"/>
        </w:rPr>
        <w:t xml:space="preserve"> </w:t>
      </w:r>
      <w:r w:rsidRPr="00FC3B50">
        <w:rPr>
          <w:color w:val="000000" w:themeColor="text1"/>
          <w:lang w:val="lv-LV" w:bidi="en-US"/>
        </w:rPr>
        <w:t xml:space="preserve">- </w:t>
      </w:r>
      <w:r w:rsidRPr="00FC3B50">
        <w:rPr>
          <w:color w:val="000000" w:themeColor="text1"/>
          <w:lang w:val="lv-LV"/>
        </w:rPr>
        <w:t>Finanšu piedāvājums</w:t>
      </w:r>
      <w:r w:rsidR="00FC3B50" w:rsidRPr="00FC3B50">
        <w:rPr>
          <w:color w:val="000000" w:themeColor="text1"/>
          <w:lang w:val="lv-LV"/>
        </w:rPr>
        <w:t>, atbilstoši 3.9.punktam;</w:t>
      </w:r>
    </w:p>
    <w:p w14:paraId="61410869" w14:textId="77777777" w:rsidR="0064777D" w:rsidRPr="00FC3B50" w:rsidRDefault="0064777D" w:rsidP="0064777D">
      <w:pPr>
        <w:pStyle w:val="BodyText"/>
        <w:shd w:val="clear" w:color="auto" w:fill="auto"/>
        <w:spacing w:after="260"/>
        <w:ind w:left="1440" w:hanging="320"/>
        <w:jc w:val="left"/>
        <w:rPr>
          <w:color w:val="000000" w:themeColor="text1"/>
          <w:lang w:val="lv-LV" w:bidi="en-US"/>
        </w:rPr>
      </w:pPr>
      <w:r w:rsidRPr="00FC3B50">
        <w:rPr>
          <w:color w:val="000000" w:themeColor="text1"/>
          <w:lang w:val="lv-LV" w:bidi="en-US"/>
        </w:rPr>
        <w:t xml:space="preserve">- Citi dokumenti un </w:t>
      </w:r>
      <w:r w:rsidRPr="00FC3B50">
        <w:rPr>
          <w:color w:val="000000" w:themeColor="text1"/>
          <w:lang w:val="lv-LV"/>
        </w:rPr>
        <w:t xml:space="preserve">materiāli pēc </w:t>
      </w:r>
      <w:r w:rsidRPr="00FC3B50">
        <w:rPr>
          <w:color w:val="000000" w:themeColor="text1"/>
          <w:lang w:val="lv-LV" w:bidi="en-US"/>
        </w:rPr>
        <w:t xml:space="preserve">Pretendenta ieskatiem, kas apliecina </w:t>
      </w:r>
      <w:r w:rsidRPr="00FC3B50">
        <w:rPr>
          <w:color w:val="000000" w:themeColor="text1"/>
          <w:lang w:val="lv-LV"/>
        </w:rPr>
        <w:t xml:space="preserve">viņa spēju izpildīt pasūtījumu (sertifikāti, </w:t>
      </w:r>
      <w:r w:rsidRPr="00FC3B50">
        <w:rPr>
          <w:color w:val="000000" w:themeColor="text1"/>
          <w:lang w:val="lv-LV" w:bidi="en-US"/>
        </w:rPr>
        <w:t xml:space="preserve">licences, </w:t>
      </w:r>
      <w:r w:rsidRPr="00FC3B50">
        <w:rPr>
          <w:color w:val="000000" w:themeColor="text1"/>
          <w:lang w:val="lv-LV"/>
        </w:rPr>
        <w:t xml:space="preserve">atļaujas, </w:t>
      </w:r>
      <w:r w:rsidRPr="00FC3B50">
        <w:rPr>
          <w:color w:val="000000" w:themeColor="text1"/>
          <w:lang w:val="lv-LV" w:bidi="en-US"/>
        </w:rPr>
        <w:t>bukleti, un tml.)</w:t>
      </w:r>
    </w:p>
    <w:p w14:paraId="16EC9896" w14:textId="77777777" w:rsidR="0064777D" w:rsidRPr="00FC3B50" w:rsidRDefault="0064777D" w:rsidP="0064777D">
      <w:pPr>
        <w:keepNext/>
        <w:keepLines/>
        <w:numPr>
          <w:ilvl w:val="0"/>
          <w:numId w:val="8"/>
        </w:numPr>
        <w:tabs>
          <w:tab w:val="left" w:pos="1430"/>
        </w:tabs>
        <w:spacing w:after="120"/>
        <w:ind w:left="928"/>
        <w:outlineLvl w:val="2"/>
        <w:rPr>
          <w:rFonts w:ascii="Times New Roman" w:eastAsia="Times New Roman" w:hAnsi="Times New Roman" w:cs="Times New Roman"/>
          <w:b/>
          <w:bCs/>
          <w:color w:val="000000" w:themeColor="text1"/>
        </w:rPr>
      </w:pPr>
      <w:bookmarkStart w:id="27" w:name="bookmark27"/>
      <w:r w:rsidRPr="00FC3B50">
        <w:rPr>
          <w:rFonts w:ascii="Times New Roman" w:eastAsia="Times New Roman" w:hAnsi="Times New Roman" w:cs="Times New Roman"/>
          <w:b/>
          <w:bCs/>
          <w:color w:val="000000" w:themeColor="text1"/>
        </w:rPr>
        <w:t xml:space="preserve">Piedāvājumu vērtēšana, </w:t>
      </w:r>
      <w:r w:rsidRPr="00FC3B50">
        <w:rPr>
          <w:rFonts w:ascii="Times New Roman" w:eastAsia="Times New Roman" w:hAnsi="Times New Roman" w:cs="Times New Roman"/>
          <w:b/>
          <w:bCs/>
          <w:color w:val="000000" w:themeColor="text1"/>
          <w:lang w:eastAsia="en-US" w:bidi="en-US"/>
        </w:rPr>
        <w:t xml:space="preserve">pretendentu atlase un </w:t>
      </w:r>
      <w:r w:rsidRPr="00FC3B50">
        <w:rPr>
          <w:rFonts w:ascii="Times New Roman" w:eastAsia="Times New Roman" w:hAnsi="Times New Roman" w:cs="Times New Roman"/>
          <w:b/>
          <w:bCs/>
          <w:color w:val="000000" w:themeColor="text1"/>
        </w:rPr>
        <w:t>piedāvājuma izvēle</w:t>
      </w:r>
      <w:bookmarkEnd w:id="27"/>
    </w:p>
    <w:p w14:paraId="0DA67050" w14:textId="77777777" w:rsidR="0064777D" w:rsidRPr="00FC3B50" w:rsidRDefault="0064777D" w:rsidP="0064777D">
      <w:pPr>
        <w:numPr>
          <w:ilvl w:val="0"/>
          <w:numId w:val="22"/>
        </w:numPr>
        <w:tabs>
          <w:tab w:val="left" w:pos="663"/>
        </w:tabs>
        <w:ind w:left="580" w:hanging="580"/>
        <w:jc w:val="both"/>
        <w:rPr>
          <w:rFonts w:ascii="Times New Roman" w:eastAsia="Times New Roman" w:hAnsi="Times New Roman" w:cs="Times New Roman"/>
          <w:color w:val="000000" w:themeColor="text1"/>
        </w:rPr>
      </w:pPr>
      <w:r w:rsidRPr="00FC3B50">
        <w:rPr>
          <w:rFonts w:ascii="Times New Roman" w:eastAsia="Times New Roman" w:hAnsi="Times New Roman" w:cs="Times New Roman"/>
          <w:color w:val="000000" w:themeColor="text1"/>
        </w:rPr>
        <w:t xml:space="preserve">Piedāvājumu noformējuma pārbaudi, </w:t>
      </w:r>
      <w:r w:rsidRPr="00FC3B50">
        <w:rPr>
          <w:rFonts w:ascii="Times New Roman" w:eastAsia="Times New Roman" w:hAnsi="Times New Roman" w:cs="Times New Roman"/>
          <w:color w:val="000000" w:themeColor="text1"/>
          <w:lang w:eastAsia="en-US" w:bidi="en-US"/>
        </w:rPr>
        <w:t xml:space="preserve">Pretendentu atlasi, tehnisko </w:t>
      </w:r>
      <w:r w:rsidRPr="00FC3B50">
        <w:rPr>
          <w:rFonts w:ascii="Times New Roman" w:eastAsia="Times New Roman" w:hAnsi="Times New Roman" w:cs="Times New Roman"/>
          <w:color w:val="000000" w:themeColor="text1"/>
        </w:rPr>
        <w:t>piedāvājumu</w:t>
      </w:r>
    </w:p>
    <w:p w14:paraId="452F5AEB" w14:textId="77777777" w:rsidR="0064777D" w:rsidRPr="00FC3B50" w:rsidRDefault="0064777D" w:rsidP="0064777D">
      <w:pPr>
        <w:ind w:left="580"/>
        <w:jc w:val="both"/>
        <w:rPr>
          <w:rFonts w:ascii="Times New Roman" w:eastAsia="Times New Roman" w:hAnsi="Times New Roman" w:cs="Times New Roman"/>
          <w:color w:val="000000" w:themeColor="text1"/>
        </w:rPr>
      </w:pPr>
      <w:r w:rsidRPr="00FC3B50">
        <w:rPr>
          <w:rFonts w:ascii="Times New Roman" w:eastAsia="Times New Roman" w:hAnsi="Times New Roman" w:cs="Times New Roman"/>
          <w:color w:val="000000" w:themeColor="text1"/>
        </w:rPr>
        <w:t xml:space="preserve">atbilstības pārbaudi un piedāvājuma izvēli saskaņā ar izraudzīto </w:t>
      </w:r>
      <w:r w:rsidRPr="00FC3B50">
        <w:rPr>
          <w:rFonts w:ascii="Times New Roman" w:eastAsia="Times New Roman" w:hAnsi="Times New Roman" w:cs="Times New Roman"/>
          <w:i/>
          <w:iCs/>
          <w:color w:val="000000" w:themeColor="text1"/>
          <w:u w:val="single"/>
        </w:rPr>
        <w:t>piedāvājuma izvēles kritēriju - viszemākā cena</w:t>
      </w:r>
      <w:r w:rsidRPr="00FC3B50">
        <w:rPr>
          <w:rFonts w:ascii="Times New Roman" w:eastAsia="Times New Roman" w:hAnsi="Times New Roman" w:cs="Times New Roman"/>
          <w:i/>
          <w:iCs/>
          <w:color w:val="000000" w:themeColor="text1"/>
        </w:rPr>
        <w:t xml:space="preserve"> -</w:t>
      </w:r>
      <w:r w:rsidRPr="00FC3B50">
        <w:rPr>
          <w:rFonts w:ascii="Times New Roman" w:eastAsia="Times New Roman" w:hAnsi="Times New Roman" w:cs="Times New Roman"/>
          <w:color w:val="000000" w:themeColor="text1"/>
        </w:rPr>
        <w:t xml:space="preserve"> (turpmāk tekstā - Piedāvājumu vērtēšanu) iepirkuma komisija veic slēgtā sēdē.</w:t>
      </w:r>
    </w:p>
    <w:p w14:paraId="44BFC981" w14:textId="77777777" w:rsidR="0064777D" w:rsidRPr="00FC3B50" w:rsidRDefault="0064777D" w:rsidP="0064777D">
      <w:pPr>
        <w:numPr>
          <w:ilvl w:val="0"/>
          <w:numId w:val="22"/>
        </w:numPr>
        <w:tabs>
          <w:tab w:val="left" w:pos="663"/>
        </w:tabs>
        <w:spacing w:after="260"/>
        <w:ind w:left="580" w:hanging="580"/>
        <w:jc w:val="both"/>
        <w:rPr>
          <w:rFonts w:ascii="Times New Roman" w:eastAsia="Times New Roman" w:hAnsi="Times New Roman" w:cs="Times New Roman"/>
          <w:color w:val="000000" w:themeColor="text1"/>
        </w:rPr>
      </w:pPr>
      <w:r w:rsidRPr="00FC3B50">
        <w:rPr>
          <w:rFonts w:ascii="Times New Roman" w:eastAsia="Times New Roman" w:hAnsi="Times New Roman" w:cs="Times New Roman"/>
          <w:color w:val="000000" w:themeColor="text1"/>
        </w:rPr>
        <w:t>Piedāvājumu vērtēšanu iepirkuma komisija veic šādos 4 (četros) posmos, katrā nākamajā posmā vērtējot tikai tos piedāvājumus, kas, pamatojoties uz nolikumu, nav noraidīti iepriekšējā posmā:</w:t>
      </w:r>
    </w:p>
    <w:p w14:paraId="0CA2356E" w14:textId="77777777" w:rsidR="0064777D" w:rsidRPr="00FC3B50" w:rsidRDefault="0064777D" w:rsidP="0064777D">
      <w:pPr>
        <w:keepNext/>
        <w:keepLines/>
        <w:numPr>
          <w:ilvl w:val="0"/>
          <w:numId w:val="23"/>
        </w:numPr>
        <w:tabs>
          <w:tab w:val="left" w:pos="799"/>
        </w:tabs>
        <w:spacing w:after="120"/>
        <w:ind w:left="720" w:hanging="580"/>
        <w:jc w:val="both"/>
        <w:outlineLvl w:val="2"/>
        <w:rPr>
          <w:rFonts w:ascii="Times New Roman" w:eastAsia="Times New Roman" w:hAnsi="Times New Roman" w:cs="Times New Roman"/>
          <w:b/>
          <w:bCs/>
          <w:color w:val="000000" w:themeColor="text1"/>
        </w:rPr>
      </w:pPr>
      <w:bookmarkStart w:id="28" w:name="bookmark28"/>
      <w:r w:rsidRPr="00FC3B50">
        <w:rPr>
          <w:rFonts w:ascii="Times New Roman" w:eastAsia="Times New Roman" w:hAnsi="Times New Roman" w:cs="Times New Roman"/>
          <w:b/>
          <w:bCs/>
          <w:color w:val="000000" w:themeColor="text1"/>
        </w:rPr>
        <w:t>Piedāvājumu noformējuma pārbaude - 1.posms</w:t>
      </w:r>
      <w:bookmarkEnd w:id="28"/>
    </w:p>
    <w:p w14:paraId="121EF159" w14:textId="56205300" w:rsidR="008B6B38" w:rsidRDefault="008B6B38" w:rsidP="0064777D">
      <w:pPr>
        <w:numPr>
          <w:ilvl w:val="0"/>
          <w:numId w:val="24"/>
        </w:numPr>
        <w:tabs>
          <w:tab w:val="left" w:pos="1145"/>
        </w:tabs>
        <w:ind w:left="1140" w:hanging="8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Pasūtītājs</w:t>
      </w:r>
      <w:r w:rsidR="00DC55D7">
        <w:rPr>
          <w:rFonts w:ascii="Times New Roman" w:eastAsia="Times New Roman" w:hAnsi="Times New Roman" w:cs="Times New Roman"/>
          <w:color w:val="000000" w:themeColor="text1"/>
        </w:rPr>
        <w:t>, pēc piedāvājumu atvēršanas,</w:t>
      </w:r>
      <w:r>
        <w:rPr>
          <w:rFonts w:ascii="Times New Roman" w:eastAsia="Times New Roman" w:hAnsi="Times New Roman" w:cs="Times New Roman"/>
          <w:color w:val="000000" w:themeColor="text1"/>
        </w:rPr>
        <w:t xml:space="preserve"> pārbauda vai uz pretendentiem</w:t>
      </w:r>
      <w:r w:rsidR="00DC55D7">
        <w:rPr>
          <w:rFonts w:ascii="Times New Roman" w:eastAsia="Times New Roman" w:hAnsi="Times New Roman" w:cs="Times New Roman"/>
          <w:color w:val="000000" w:themeColor="text1"/>
        </w:rPr>
        <w:t xml:space="preserve"> vai to apakšuzņēmējiem</w:t>
      </w:r>
      <w:r>
        <w:rPr>
          <w:rFonts w:ascii="Times New Roman" w:eastAsia="Times New Roman" w:hAnsi="Times New Roman" w:cs="Times New Roman"/>
          <w:color w:val="000000" w:themeColor="text1"/>
        </w:rPr>
        <w:t>, kas iesnieguši savu piedāvājumu iepirkumā uz piedāvājuma iesniegšanas termiņa pēdējo dienu nav attiecināmi PIL 9.panta astotās daļas otrā punkta nosacījumi.</w:t>
      </w:r>
    </w:p>
    <w:p w14:paraId="45E86F17" w14:textId="3508151E" w:rsidR="0064777D" w:rsidRPr="00FC3B50" w:rsidRDefault="0064777D" w:rsidP="0064777D">
      <w:pPr>
        <w:numPr>
          <w:ilvl w:val="0"/>
          <w:numId w:val="24"/>
        </w:numPr>
        <w:tabs>
          <w:tab w:val="left" w:pos="1145"/>
        </w:tabs>
        <w:ind w:left="1140" w:hanging="840"/>
        <w:jc w:val="both"/>
        <w:rPr>
          <w:rFonts w:ascii="Times New Roman" w:eastAsia="Times New Roman" w:hAnsi="Times New Roman" w:cs="Times New Roman"/>
          <w:color w:val="000000" w:themeColor="text1"/>
        </w:rPr>
      </w:pPr>
      <w:r w:rsidRPr="00FC3B50">
        <w:rPr>
          <w:rFonts w:ascii="Times New Roman" w:eastAsia="Times New Roman" w:hAnsi="Times New Roman" w:cs="Times New Roman"/>
          <w:color w:val="000000" w:themeColor="text1"/>
        </w:rPr>
        <w:t>Iepirkuma komisija pārbauda, vai piedāvājums sagatavots un noformēts atbilstoši nolikuma 2.1.punktā norādītajām prasībām.</w:t>
      </w:r>
    </w:p>
    <w:p w14:paraId="00FA8CB1" w14:textId="77777777" w:rsidR="0064777D" w:rsidRPr="00FC3B50" w:rsidRDefault="0064777D" w:rsidP="0064777D">
      <w:pPr>
        <w:numPr>
          <w:ilvl w:val="0"/>
          <w:numId w:val="24"/>
        </w:numPr>
        <w:tabs>
          <w:tab w:val="left" w:pos="1145"/>
        </w:tabs>
        <w:spacing w:after="260"/>
        <w:ind w:left="1140" w:hanging="840"/>
        <w:jc w:val="both"/>
        <w:rPr>
          <w:rFonts w:ascii="Times New Roman" w:eastAsia="Times New Roman" w:hAnsi="Times New Roman" w:cs="Times New Roman"/>
          <w:color w:val="000000" w:themeColor="text1"/>
        </w:rPr>
      </w:pPr>
      <w:r w:rsidRPr="00FC3B50">
        <w:rPr>
          <w:rFonts w:ascii="Times New Roman" w:eastAsia="Times New Roman" w:hAnsi="Times New Roman" w:cs="Times New Roman"/>
          <w:color w:val="000000" w:themeColor="text1"/>
        </w:rPr>
        <w:t>Ja pretendenta piedāvājums nav noformēts atbilstoši kādai no 2.1.punktā norādītajām prasībām vai piedāvājumā nav iekļauti visi pieprasītie dokumenti, iepirkuma komisija lemj par pretendenta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14:paraId="26F412C8" w14:textId="77777777" w:rsidR="0064777D" w:rsidRPr="00DC55D7" w:rsidRDefault="0064777D" w:rsidP="0064777D">
      <w:pPr>
        <w:keepNext/>
        <w:keepLines/>
        <w:numPr>
          <w:ilvl w:val="0"/>
          <w:numId w:val="23"/>
        </w:numPr>
        <w:tabs>
          <w:tab w:val="left" w:pos="663"/>
        </w:tabs>
        <w:spacing w:after="120"/>
        <w:ind w:left="580" w:hanging="580"/>
        <w:jc w:val="both"/>
        <w:outlineLvl w:val="2"/>
        <w:rPr>
          <w:rFonts w:ascii="Times New Roman" w:eastAsia="Times New Roman" w:hAnsi="Times New Roman" w:cs="Times New Roman"/>
          <w:b/>
          <w:bCs/>
          <w:color w:val="000000" w:themeColor="text1"/>
        </w:rPr>
      </w:pPr>
      <w:bookmarkStart w:id="29" w:name="bookmark29"/>
      <w:r w:rsidRPr="00DC55D7">
        <w:rPr>
          <w:rFonts w:ascii="Times New Roman" w:eastAsia="Times New Roman" w:hAnsi="Times New Roman" w:cs="Times New Roman"/>
          <w:b/>
          <w:bCs/>
          <w:color w:val="000000" w:themeColor="text1"/>
        </w:rPr>
        <w:t>Pretendentu atlase un kvalifikācijas pārbaude - 2.posms</w:t>
      </w:r>
      <w:bookmarkEnd w:id="29"/>
    </w:p>
    <w:p w14:paraId="07061100" w14:textId="5FD5FA86" w:rsidR="0064777D" w:rsidRPr="00DC55D7" w:rsidRDefault="0064777D" w:rsidP="008B6B38">
      <w:pPr>
        <w:numPr>
          <w:ilvl w:val="0"/>
          <w:numId w:val="25"/>
        </w:numPr>
        <w:tabs>
          <w:tab w:val="left" w:pos="1145"/>
        </w:tabs>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Iepirkuma komisija atbilstoši savai kompetencei un, ņemot vērā iesniegtos pretendentu atlases dokumentus, novērtē, vai Pretendenti atbilst nolikuma 3.1. -</w:t>
      </w:r>
      <w:r w:rsidR="008B6B38" w:rsidRPr="00DC55D7">
        <w:rPr>
          <w:rFonts w:ascii="Times New Roman" w:eastAsia="Times New Roman" w:hAnsi="Times New Roman" w:cs="Times New Roman"/>
          <w:color w:val="000000" w:themeColor="text1"/>
        </w:rPr>
        <w:t>3.7.</w:t>
      </w:r>
      <w:r w:rsidRPr="00DC55D7">
        <w:rPr>
          <w:rFonts w:ascii="Times New Roman" w:eastAsia="Times New Roman" w:hAnsi="Times New Roman" w:cs="Times New Roman"/>
          <w:color w:val="000000" w:themeColor="text1"/>
        </w:rPr>
        <w:t xml:space="preserve">punktā norādītajām prasībām, izņemot nolikuma 3.2.3. punktā minēto apstākļu </w:t>
      </w:r>
      <w:r w:rsidRPr="00DC55D7">
        <w:rPr>
          <w:rFonts w:ascii="Times New Roman" w:eastAsia="Times New Roman" w:hAnsi="Times New Roman" w:cs="Times New Roman"/>
          <w:color w:val="000000" w:themeColor="text1"/>
        </w:rPr>
        <w:lastRenderedPageBreak/>
        <w:t>esamību, ko pasūtītājs pārbaudīs tikai attiecībā uz pretendentu, kuram būtu piešķiramas līguma slēgšanas tiesības atbilstoši iepirkuma nolikumā noteiktajām prasībām un kritērijiem.</w:t>
      </w:r>
    </w:p>
    <w:p w14:paraId="0EC6D4A4" w14:textId="77777777" w:rsidR="0064777D" w:rsidRPr="00DC55D7" w:rsidRDefault="0064777D" w:rsidP="0064777D">
      <w:pPr>
        <w:numPr>
          <w:ilvl w:val="0"/>
          <w:numId w:val="25"/>
        </w:numPr>
        <w:tabs>
          <w:tab w:val="left" w:pos="1145"/>
        </w:tabs>
        <w:spacing w:after="260"/>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 xml:space="preserve">Pretendentu izslēdz no turpmākās dalības iepirkumā, un piedāvājums netiek tālāk vērtēts, ja komisija konstatē, ka pretendents atbilstoši nolikuma prasībām neatbilst nolikuma 3.2. - 3.7. punkta prasībām, vai pretendents ir iesniedzis </w:t>
      </w:r>
      <w:r w:rsidRPr="00DC55D7">
        <w:rPr>
          <w:rFonts w:ascii="Times New Roman" w:eastAsia="Times New Roman" w:hAnsi="Times New Roman" w:cs="Times New Roman"/>
          <w:color w:val="000000" w:themeColor="text1"/>
          <w:lang w:eastAsia="en-US" w:bidi="en-US"/>
        </w:rPr>
        <w:t xml:space="preserve">nepatiesu </w:t>
      </w:r>
      <w:r w:rsidRPr="00DC55D7">
        <w:rPr>
          <w:rFonts w:ascii="Times New Roman" w:eastAsia="Times New Roman" w:hAnsi="Times New Roman" w:cs="Times New Roman"/>
          <w:color w:val="000000" w:themeColor="text1"/>
        </w:rPr>
        <w:t xml:space="preserve">informāciju </w:t>
      </w:r>
      <w:r w:rsidRPr="00DC55D7">
        <w:rPr>
          <w:rFonts w:ascii="Times New Roman" w:eastAsia="Times New Roman" w:hAnsi="Times New Roman" w:cs="Times New Roman"/>
          <w:color w:val="000000" w:themeColor="text1"/>
          <w:lang w:eastAsia="en-US" w:bidi="en-US"/>
        </w:rPr>
        <w:t xml:space="preserve">savas </w:t>
      </w:r>
      <w:r w:rsidRPr="00DC55D7">
        <w:rPr>
          <w:rFonts w:ascii="Times New Roman" w:eastAsia="Times New Roman" w:hAnsi="Times New Roman" w:cs="Times New Roman"/>
          <w:color w:val="000000" w:themeColor="text1"/>
        </w:rPr>
        <w:t xml:space="preserve">kvalifikācijas novērtēšanai </w:t>
      </w:r>
      <w:r w:rsidRPr="00DC55D7">
        <w:rPr>
          <w:rFonts w:ascii="Times New Roman" w:eastAsia="Times New Roman" w:hAnsi="Times New Roman" w:cs="Times New Roman"/>
          <w:color w:val="000000" w:themeColor="text1"/>
          <w:lang w:eastAsia="en-US" w:bidi="en-US"/>
        </w:rPr>
        <w:t xml:space="preserve">vai </w:t>
      </w:r>
      <w:r w:rsidRPr="00DC55D7">
        <w:rPr>
          <w:rFonts w:ascii="Times New Roman" w:eastAsia="Times New Roman" w:hAnsi="Times New Roman" w:cs="Times New Roman"/>
          <w:color w:val="000000" w:themeColor="text1"/>
        </w:rPr>
        <w:t xml:space="preserve">vispār </w:t>
      </w:r>
      <w:r w:rsidRPr="00DC55D7">
        <w:rPr>
          <w:rFonts w:ascii="Times New Roman" w:eastAsia="Times New Roman" w:hAnsi="Times New Roman" w:cs="Times New Roman"/>
          <w:color w:val="000000" w:themeColor="text1"/>
          <w:lang w:eastAsia="en-US" w:bidi="en-US"/>
        </w:rPr>
        <w:t xml:space="preserve">nav iesniedzis </w:t>
      </w:r>
      <w:r w:rsidRPr="00DC55D7">
        <w:rPr>
          <w:rFonts w:ascii="Times New Roman" w:eastAsia="Times New Roman" w:hAnsi="Times New Roman" w:cs="Times New Roman"/>
          <w:color w:val="000000" w:themeColor="text1"/>
        </w:rPr>
        <w:t xml:space="preserve">pieprasīto informāciju, tajā skaitā </w:t>
      </w:r>
      <w:r w:rsidRPr="00DC55D7">
        <w:rPr>
          <w:rFonts w:ascii="Times New Roman" w:eastAsia="Times New Roman" w:hAnsi="Times New Roman" w:cs="Times New Roman"/>
          <w:color w:val="000000" w:themeColor="text1"/>
          <w:lang w:eastAsia="en-US" w:bidi="en-US"/>
        </w:rPr>
        <w:t xml:space="preserve">nav sniedzis komisijas </w:t>
      </w:r>
      <w:r w:rsidRPr="00DC55D7">
        <w:rPr>
          <w:rFonts w:ascii="Times New Roman" w:eastAsia="Times New Roman" w:hAnsi="Times New Roman" w:cs="Times New Roman"/>
          <w:color w:val="000000" w:themeColor="text1"/>
        </w:rPr>
        <w:t xml:space="preserve">pieprasīto precizējošo informāciju termiņā, </w:t>
      </w:r>
      <w:r w:rsidRPr="00DC55D7">
        <w:rPr>
          <w:rFonts w:ascii="Times New Roman" w:eastAsia="Times New Roman" w:hAnsi="Times New Roman" w:cs="Times New Roman"/>
          <w:color w:val="000000" w:themeColor="text1"/>
          <w:lang w:eastAsia="en-US" w:bidi="en-US"/>
        </w:rPr>
        <w:t xml:space="preserve">kas nav </w:t>
      </w:r>
      <w:r w:rsidRPr="00DC55D7">
        <w:rPr>
          <w:rFonts w:ascii="Times New Roman" w:eastAsia="Times New Roman" w:hAnsi="Times New Roman" w:cs="Times New Roman"/>
          <w:color w:val="000000" w:themeColor="text1"/>
        </w:rPr>
        <w:t xml:space="preserve">garāks </w:t>
      </w:r>
      <w:r w:rsidRPr="00DC55D7">
        <w:rPr>
          <w:rFonts w:ascii="Times New Roman" w:eastAsia="Times New Roman" w:hAnsi="Times New Roman" w:cs="Times New Roman"/>
          <w:color w:val="000000" w:themeColor="text1"/>
          <w:lang w:eastAsia="en-US" w:bidi="en-US"/>
        </w:rPr>
        <w:t xml:space="preserve">par 3 </w:t>
      </w:r>
      <w:r w:rsidRPr="00DC55D7">
        <w:rPr>
          <w:rFonts w:ascii="Times New Roman" w:eastAsia="Times New Roman" w:hAnsi="Times New Roman" w:cs="Times New Roman"/>
          <w:color w:val="000000" w:themeColor="text1"/>
        </w:rPr>
        <w:t xml:space="preserve">(trīs) </w:t>
      </w:r>
      <w:r w:rsidRPr="00DC55D7">
        <w:rPr>
          <w:rFonts w:ascii="Times New Roman" w:eastAsia="Times New Roman" w:hAnsi="Times New Roman" w:cs="Times New Roman"/>
          <w:color w:val="000000" w:themeColor="text1"/>
          <w:lang w:eastAsia="en-US" w:bidi="en-US"/>
        </w:rPr>
        <w:t xml:space="preserve">darba </w:t>
      </w:r>
      <w:r w:rsidRPr="00DC55D7">
        <w:rPr>
          <w:rFonts w:ascii="Times New Roman" w:eastAsia="Times New Roman" w:hAnsi="Times New Roman" w:cs="Times New Roman"/>
          <w:color w:val="000000" w:themeColor="text1"/>
        </w:rPr>
        <w:t xml:space="preserve">dienām, </w:t>
      </w:r>
      <w:r w:rsidRPr="00DC55D7">
        <w:rPr>
          <w:rFonts w:ascii="Times New Roman" w:eastAsia="Times New Roman" w:hAnsi="Times New Roman" w:cs="Times New Roman"/>
          <w:color w:val="000000" w:themeColor="text1"/>
          <w:lang w:eastAsia="en-US" w:bidi="en-US"/>
        </w:rPr>
        <w:t xml:space="preserve">vai </w:t>
      </w:r>
      <w:r w:rsidRPr="00DC55D7">
        <w:rPr>
          <w:rFonts w:ascii="Times New Roman" w:eastAsia="Times New Roman" w:hAnsi="Times New Roman" w:cs="Times New Roman"/>
          <w:color w:val="000000" w:themeColor="text1"/>
        </w:rPr>
        <w:t xml:space="preserve">citā garākā termiņā, </w:t>
      </w:r>
      <w:r w:rsidRPr="00DC55D7">
        <w:rPr>
          <w:rFonts w:ascii="Times New Roman" w:eastAsia="Times New Roman" w:hAnsi="Times New Roman" w:cs="Times New Roman"/>
          <w:color w:val="000000" w:themeColor="text1"/>
          <w:lang w:eastAsia="en-US" w:bidi="en-US"/>
        </w:rPr>
        <w:t>kuru noteikusi komisija.</w:t>
      </w:r>
    </w:p>
    <w:p w14:paraId="7CD84E6C" w14:textId="77777777" w:rsidR="0064777D" w:rsidRPr="00DC55D7" w:rsidRDefault="0064777D" w:rsidP="0064777D">
      <w:pPr>
        <w:keepNext/>
        <w:keepLines/>
        <w:numPr>
          <w:ilvl w:val="0"/>
          <w:numId w:val="23"/>
        </w:numPr>
        <w:tabs>
          <w:tab w:val="left" w:pos="874"/>
        </w:tabs>
        <w:spacing w:after="120"/>
        <w:ind w:left="720" w:hanging="560"/>
        <w:jc w:val="both"/>
        <w:outlineLvl w:val="2"/>
        <w:rPr>
          <w:rFonts w:ascii="Times New Roman" w:eastAsia="Times New Roman" w:hAnsi="Times New Roman" w:cs="Times New Roman"/>
          <w:b/>
          <w:bCs/>
          <w:color w:val="000000" w:themeColor="text1"/>
        </w:rPr>
      </w:pPr>
      <w:bookmarkStart w:id="30" w:name="bookmark30"/>
      <w:r w:rsidRPr="00DC55D7">
        <w:rPr>
          <w:rFonts w:ascii="Times New Roman" w:eastAsia="Times New Roman" w:hAnsi="Times New Roman" w:cs="Times New Roman"/>
          <w:b/>
          <w:bCs/>
          <w:color w:val="000000" w:themeColor="text1"/>
        </w:rPr>
        <w:t>Tehnisko piedāvājumu atbilstības pārbaude - 3.posms</w:t>
      </w:r>
      <w:bookmarkEnd w:id="30"/>
    </w:p>
    <w:p w14:paraId="114583F1" w14:textId="77777777" w:rsidR="0064777D" w:rsidRPr="00DC55D7" w:rsidRDefault="0064777D" w:rsidP="005A777A">
      <w:pPr>
        <w:numPr>
          <w:ilvl w:val="0"/>
          <w:numId w:val="27"/>
        </w:numPr>
        <w:tabs>
          <w:tab w:val="left" w:pos="1196"/>
        </w:tabs>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Veicot Tehnisko piedāvājumu atbilstības pārbaudi, iepirkuma komisija novērtē, vai Tehniskais piedāvājums atbilst nolikuma 3.8.punktā un nolikuma</w:t>
      </w:r>
      <w:r w:rsidR="00CF77A6" w:rsidRPr="00DC55D7">
        <w:rPr>
          <w:rFonts w:ascii="Times New Roman" w:eastAsia="Times New Roman" w:hAnsi="Times New Roman" w:cs="Times New Roman"/>
          <w:color w:val="000000" w:themeColor="text1"/>
        </w:rPr>
        <w:t xml:space="preserve"> 2.</w:t>
      </w:r>
      <w:r w:rsidRPr="00DC55D7">
        <w:rPr>
          <w:rFonts w:ascii="Times New Roman" w:eastAsia="Times New Roman" w:hAnsi="Times New Roman" w:cs="Times New Roman"/>
          <w:color w:val="000000" w:themeColor="text1"/>
        </w:rPr>
        <w:t>pielikumā „Tehniskā specifikācija” norādītajām prasībām.</w:t>
      </w:r>
    </w:p>
    <w:p w14:paraId="32E36E06" w14:textId="77777777" w:rsidR="0064777D" w:rsidRPr="00DC55D7" w:rsidRDefault="0064777D" w:rsidP="0064777D">
      <w:pPr>
        <w:numPr>
          <w:ilvl w:val="0"/>
          <w:numId w:val="27"/>
        </w:numPr>
        <w:tabs>
          <w:tab w:val="left" w:pos="1196"/>
        </w:tabs>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Piedāvājumu vērtēšanas gaitā komisija ir tiesīga pieprasīt, lai tiek izskaidrota tehniskajā piedāvājumā iekļautā informācija.</w:t>
      </w:r>
    </w:p>
    <w:p w14:paraId="5A009BDE" w14:textId="77777777" w:rsidR="0064777D" w:rsidRPr="00DC55D7" w:rsidRDefault="0064777D" w:rsidP="0064777D">
      <w:pPr>
        <w:numPr>
          <w:ilvl w:val="0"/>
          <w:numId w:val="27"/>
        </w:numPr>
        <w:tabs>
          <w:tab w:val="left" w:pos="1196"/>
        </w:tabs>
        <w:spacing w:after="260"/>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Komisija izslēdz pretendentu no turpmākās dalības iepirkumā, ja pretendents ar tehnisko piedāvājumu un sniegtajām atbildēm uz komisijas jautājumiem nepierāda savu spēju nodrošināt nolikumā norādīto tehnisko prasību izpildi.</w:t>
      </w:r>
    </w:p>
    <w:p w14:paraId="64687C9F" w14:textId="77777777" w:rsidR="0064777D" w:rsidRPr="00DC55D7" w:rsidRDefault="0064777D" w:rsidP="0064777D">
      <w:pPr>
        <w:keepNext/>
        <w:keepLines/>
        <w:numPr>
          <w:ilvl w:val="0"/>
          <w:numId w:val="23"/>
        </w:numPr>
        <w:tabs>
          <w:tab w:val="left" w:pos="874"/>
        </w:tabs>
        <w:spacing w:after="120"/>
        <w:ind w:left="720" w:hanging="560"/>
        <w:jc w:val="both"/>
        <w:outlineLvl w:val="2"/>
        <w:rPr>
          <w:rFonts w:ascii="Times New Roman" w:eastAsia="Times New Roman" w:hAnsi="Times New Roman" w:cs="Times New Roman"/>
          <w:b/>
          <w:bCs/>
          <w:color w:val="000000" w:themeColor="text1"/>
        </w:rPr>
      </w:pPr>
      <w:bookmarkStart w:id="31" w:name="bookmark31"/>
      <w:r w:rsidRPr="00DC55D7">
        <w:rPr>
          <w:rFonts w:ascii="Times New Roman" w:eastAsia="Times New Roman" w:hAnsi="Times New Roman" w:cs="Times New Roman"/>
          <w:b/>
          <w:bCs/>
          <w:color w:val="000000" w:themeColor="text1"/>
        </w:rPr>
        <w:t>Finanšu piedāvājuma atbilstības pārbaude un Piedāvājuma izvēle - 4.posms</w:t>
      </w:r>
      <w:bookmarkEnd w:id="31"/>
    </w:p>
    <w:p w14:paraId="1781CBF6" w14:textId="77777777" w:rsidR="0064777D" w:rsidRPr="00DC55D7" w:rsidRDefault="0064777D" w:rsidP="005A777A">
      <w:pPr>
        <w:numPr>
          <w:ilvl w:val="0"/>
          <w:numId w:val="29"/>
        </w:numPr>
        <w:tabs>
          <w:tab w:val="left" w:pos="1196"/>
        </w:tabs>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Iepirkuma komisija pārbauda, vai finanšu piedāvājums atbilst nolikumā</w:t>
      </w:r>
      <w:r w:rsidR="00CF77A6" w:rsidRPr="00DC55D7">
        <w:rPr>
          <w:rFonts w:ascii="Times New Roman" w:eastAsia="Times New Roman" w:hAnsi="Times New Roman" w:cs="Times New Roman"/>
          <w:color w:val="000000" w:themeColor="text1"/>
        </w:rPr>
        <w:t xml:space="preserve"> 3.9.</w:t>
      </w:r>
      <w:r w:rsidRPr="00DC55D7">
        <w:rPr>
          <w:rFonts w:ascii="Times New Roman" w:eastAsia="Times New Roman" w:hAnsi="Times New Roman" w:cs="Times New Roman"/>
          <w:color w:val="000000" w:themeColor="text1"/>
        </w:rPr>
        <w:t>punktā norādītajām prasībām.</w:t>
      </w:r>
    </w:p>
    <w:p w14:paraId="697A5AEE" w14:textId="77777777" w:rsidR="0064777D" w:rsidRPr="00DC55D7" w:rsidRDefault="0064777D" w:rsidP="005A777A">
      <w:pPr>
        <w:numPr>
          <w:ilvl w:val="0"/>
          <w:numId w:val="29"/>
        </w:numPr>
        <w:tabs>
          <w:tab w:val="left" w:pos="1196"/>
        </w:tabs>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Iepirkuma komisija pārbauda, vai piedāvājumā nav aritmētiskās kļūdas, ja ir tad</w:t>
      </w:r>
      <w:r w:rsidR="00CF77A6" w:rsidRPr="00DC55D7">
        <w:rPr>
          <w:rFonts w:ascii="Times New Roman" w:eastAsia="Times New Roman" w:hAnsi="Times New Roman" w:cs="Times New Roman"/>
          <w:color w:val="000000" w:themeColor="text1"/>
        </w:rPr>
        <w:t xml:space="preserve"> </w:t>
      </w:r>
      <w:r w:rsidRPr="00DC55D7">
        <w:rPr>
          <w:rFonts w:ascii="Times New Roman" w:eastAsia="Times New Roman" w:hAnsi="Times New Roman" w:cs="Times New Roman"/>
          <w:color w:val="000000" w:themeColor="text1"/>
        </w:rPr>
        <w:t>tās labo ( nolikuma 4.3.punktā „Aritmētiskās kļūdas labošana”).</w:t>
      </w:r>
    </w:p>
    <w:p w14:paraId="15FF5001" w14:textId="77777777" w:rsidR="0064777D" w:rsidRPr="00DC55D7" w:rsidRDefault="0064777D" w:rsidP="005A777A">
      <w:pPr>
        <w:numPr>
          <w:ilvl w:val="0"/>
          <w:numId w:val="29"/>
        </w:numPr>
        <w:tabs>
          <w:tab w:val="left" w:pos="1196"/>
        </w:tabs>
        <w:spacing w:after="260"/>
        <w:ind w:left="1140" w:hanging="84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Iepirkuma komisija pārbauda, vai piedāvājums nav nepamatoti lēts (nolikuma</w:t>
      </w:r>
      <w:r w:rsidR="00CF77A6" w:rsidRPr="00DC55D7">
        <w:rPr>
          <w:rFonts w:ascii="Times New Roman" w:eastAsia="Times New Roman" w:hAnsi="Times New Roman" w:cs="Times New Roman"/>
          <w:color w:val="000000" w:themeColor="text1"/>
        </w:rPr>
        <w:t xml:space="preserve"> 4.4.</w:t>
      </w:r>
      <w:r w:rsidRPr="00DC55D7">
        <w:rPr>
          <w:rFonts w:ascii="Times New Roman" w:eastAsia="Times New Roman" w:hAnsi="Times New Roman" w:cs="Times New Roman"/>
          <w:color w:val="000000" w:themeColor="text1"/>
        </w:rPr>
        <w:t>punkts „Nepamatoti lēta piedāvājuma noteikšana”).</w:t>
      </w:r>
    </w:p>
    <w:p w14:paraId="7EACED48" w14:textId="77777777" w:rsidR="0064777D" w:rsidRPr="00DC55D7" w:rsidRDefault="0064777D" w:rsidP="0064777D">
      <w:pPr>
        <w:numPr>
          <w:ilvl w:val="1"/>
          <w:numId w:val="31"/>
        </w:numPr>
        <w:tabs>
          <w:tab w:val="left" w:pos="690"/>
        </w:tabs>
        <w:ind w:left="580" w:hanging="58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b/>
          <w:bCs/>
          <w:color w:val="000000" w:themeColor="text1"/>
        </w:rPr>
        <w:t xml:space="preserve">Aritmētiskās kļūdas labošana </w:t>
      </w:r>
      <w:r w:rsidRPr="00DC55D7">
        <w:rPr>
          <w:rFonts w:ascii="Times New Roman" w:eastAsia="Times New Roman" w:hAnsi="Times New Roman" w:cs="Times New Roman"/>
          <w:color w:val="000000" w:themeColor="text1"/>
        </w:rPr>
        <w:t>saskaņā ar PIL 41.panta devīto daļu</w:t>
      </w:r>
    </w:p>
    <w:p w14:paraId="4B17E8D4" w14:textId="77777777" w:rsidR="0064777D" w:rsidRPr="00DC55D7" w:rsidRDefault="0064777D" w:rsidP="0064777D">
      <w:pPr>
        <w:numPr>
          <w:ilvl w:val="2"/>
          <w:numId w:val="31"/>
        </w:numPr>
        <w:tabs>
          <w:tab w:val="left" w:pos="874"/>
        </w:tabs>
        <w:ind w:left="720" w:hanging="56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Piedāvājumu izvēles laikā iepirkuma komisija pārbauda, vai piedāvājumā nav aritmētiskās kļūdas (kļūda, kura ir pieļauta vienīgi aritmētisku jeb matemātisku darbību rezultātā).</w:t>
      </w:r>
    </w:p>
    <w:p w14:paraId="6F4BE8A6" w14:textId="77777777" w:rsidR="0064777D" w:rsidRPr="00DC55D7" w:rsidRDefault="0064777D" w:rsidP="0064777D">
      <w:pPr>
        <w:numPr>
          <w:ilvl w:val="2"/>
          <w:numId w:val="31"/>
        </w:numPr>
        <w:tabs>
          <w:tab w:val="left" w:pos="874"/>
        </w:tabs>
        <w:ind w:left="720" w:hanging="56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Ja iepirkuma komisija piedāvājumā konstatē aritmētisko kļūdu, tā šo kļūdu izlabo.</w:t>
      </w:r>
    </w:p>
    <w:p w14:paraId="4E292E20" w14:textId="77777777" w:rsidR="0064777D" w:rsidRPr="00DC55D7" w:rsidRDefault="0064777D" w:rsidP="005A777A">
      <w:pPr>
        <w:numPr>
          <w:ilvl w:val="2"/>
          <w:numId w:val="31"/>
        </w:numPr>
        <w:tabs>
          <w:tab w:val="left" w:pos="874"/>
        </w:tabs>
        <w:ind w:left="720" w:hanging="56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Par kļūdu labojumu un laboto piedāvājuma summu (piedāvāto līgumcenu) iepirkuma</w:t>
      </w:r>
      <w:r w:rsidR="00CF77A6" w:rsidRPr="00DC55D7">
        <w:rPr>
          <w:rFonts w:ascii="Times New Roman" w:eastAsia="Times New Roman" w:hAnsi="Times New Roman" w:cs="Times New Roman"/>
          <w:color w:val="000000" w:themeColor="text1"/>
        </w:rPr>
        <w:t xml:space="preserve"> </w:t>
      </w:r>
      <w:r w:rsidRPr="00DC55D7">
        <w:rPr>
          <w:rFonts w:ascii="Times New Roman" w:eastAsia="Times New Roman" w:hAnsi="Times New Roman" w:cs="Times New Roman"/>
          <w:color w:val="000000" w:themeColor="text1"/>
        </w:rPr>
        <w:t>komisija paziņo Pretendentam, kura pieļautā kļūda labota.</w:t>
      </w:r>
    </w:p>
    <w:p w14:paraId="1CDB6B5A" w14:textId="77777777" w:rsidR="0064777D" w:rsidRPr="00DC55D7" w:rsidRDefault="0064777D" w:rsidP="0064777D">
      <w:pPr>
        <w:numPr>
          <w:ilvl w:val="2"/>
          <w:numId w:val="31"/>
        </w:numPr>
        <w:tabs>
          <w:tab w:val="left" w:pos="874"/>
        </w:tabs>
        <w:spacing w:after="260"/>
        <w:ind w:left="720" w:hanging="56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Turpmākajā piedāvājumu vērtēšanā iepirkuma komisija ņem vērā tikai šajā sadaļā noteiktajā kārtībā veiktos labojumus un laboto piedāvājuma summu.</w:t>
      </w:r>
    </w:p>
    <w:p w14:paraId="28B21A7D" w14:textId="77777777" w:rsidR="0064777D" w:rsidRPr="00DC55D7" w:rsidRDefault="0064777D" w:rsidP="0064777D">
      <w:pPr>
        <w:numPr>
          <w:ilvl w:val="1"/>
          <w:numId w:val="31"/>
        </w:numPr>
        <w:tabs>
          <w:tab w:val="left" w:pos="690"/>
        </w:tabs>
        <w:ind w:left="580" w:hanging="58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b/>
          <w:bCs/>
          <w:color w:val="000000" w:themeColor="text1"/>
        </w:rPr>
        <w:t xml:space="preserve">Nepamatoti lēta piedāvājuma noteikšana </w:t>
      </w:r>
      <w:r w:rsidRPr="00DC55D7">
        <w:rPr>
          <w:rFonts w:ascii="Times New Roman" w:eastAsia="Times New Roman" w:hAnsi="Times New Roman" w:cs="Times New Roman"/>
          <w:color w:val="000000" w:themeColor="text1"/>
        </w:rPr>
        <w:t>saskaņā ar PIL 53.pantu</w:t>
      </w:r>
    </w:p>
    <w:p w14:paraId="53AEE921" w14:textId="77777777" w:rsidR="0064777D" w:rsidRPr="00DC55D7" w:rsidRDefault="0064777D" w:rsidP="0064777D">
      <w:pPr>
        <w:numPr>
          <w:ilvl w:val="2"/>
          <w:numId w:val="31"/>
        </w:numPr>
        <w:tabs>
          <w:tab w:val="left" w:pos="874"/>
        </w:tabs>
        <w:ind w:left="720" w:hanging="56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Ja iepirkuma komisija konstatē, ka konkrētais piedāvājums varētu būt nepamatoti lēts, iepirkuma komisija rakstveidā pieprasa skaidrojumu par piedāvāto cenu vai izmaksām, ievērojot Publisko iepirkumu likumā noteikto kārtību un paredzētās iespējas.</w:t>
      </w:r>
    </w:p>
    <w:p w14:paraId="783267E8" w14:textId="77777777" w:rsidR="0064777D" w:rsidRPr="00DC55D7" w:rsidRDefault="0064777D" w:rsidP="0064777D">
      <w:pPr>
        <w:numPr>
          <w:ilvl w:val="2"/>
          <w:numId w:val="31"/>
        </w:numPr>
        <w:tabs>
          <w:tab w:val="left" w:pos="874"/>
        </w:tabs>
        <w:spacing w:after="260"/>
        <w:ind w:left="851" w:hanging="709"/>
        <w:jc w:val="both"/>
        <w:rPr>
          <w:rFonts w:ascii="Times New Roman" w:hAnsi="Times New Roman" w:cs="Times New Roman"/>
          <w:color w:val="000000" w:themeColor="text1"/>
        </w:rPr>
      </w:pPr>
      <w:r w:rsidRPr="00DC55D7">
        <w:rPr>
          <w:rFonts w:ascii="Times New Roman" w:eastAsia="Times New Roman" w:hAnsi="Times New Roman" w:cs="Times New Roman"/>
          <w:color w:val="000000" w:themeColor="text1"/>
        </w:rPr>
        <w:t xml:space="preserve">Ja izvērtējot Pretendenta sniegto skaidrojumu, iepirkuma komisija konstatē, ka Pretendents nevar pierādīt, ka tam ir pieejami būtiski piedāvājuma nosacījumi, kas </w:t>
      </w:r>
      <w:r w:rsidRPr="00DC55D7">
        <w:rPr>
          <w:rFonts w:ascii="Times New Roman" w:hAnsi="Times New Roman" w:cs="Times New Roman"/>
          <w:color w:val="000000" w:themeColor="text1"/>
        </w:rPr>
        <w:t>ļauj noteikt tik zemu cenu, iepirkuma komisija atzīst piedāvājumu par nepamatoti lētu un noraida to.</w:t>
      </w:r>
    </w:p>
    <w:p w14:paraId="40C93614" w14:textId="77777777" w:rsidR="00CF77A6" w:rsidRPr="00DC55D7" w:rsidRDefault="00CF77A6" w:rsidP="00CF77A6">
      <w:pPr>
        <w:keepNext/>
        <w:keepLines/>
        <w:numPr>
          <w:ilvl w:val="0"/>
          <w:numId w:val="8"/>
        </w:numPr>
        <w:tabs>
          <w:tab w:val="left" w:pos="690"/>
        </w:tabs>
        <w:spacing w:after="120"/>
        <w:ind w:left="928"/>
        <w:outlineLvl w:val="2"/>
        <w:rPr>
          <w:rFonts w:ascii="Times New Roman" w:eastAsia="Times New Roman" w:hAnsi="Times New Roman" w:cs="Times New Roman"/>
          <w:b/>
          <w:bCs/>
          <w:color w:val="000000" w:themeColor="text1"/>
        </w:rPr>
      </w:pPr>
      <w:bookmarkStart w:id="32" w:name="bookmark32"/>
      <w:r w:rsidRPr="00DC55D7">
        <w:rPr>
          <w:rFonts w:ascii="Times New Roman" w:eastAsia="Times New Roman" w:hAnsi="Times New Roman" w:cs="Times New Roman"/>
          <w:b/>
          <w:bCs/>
          <w:color w:val="000000" w:themeColor="text1"/>
        </w:rPr>
        <w:t>Piedāvājuma izvēles kritērijs, lēmuma pieņemšana, publicēšana, pretendentu informēšana par pieņemto lēmumu</w:t>
      </w:r>
      <w:bookmarkEnd w:id="32"/>
    </w:p>
    <w:p w14:paraId="022C6E6B" w14:textId="77777777" w:rsidR="00CF77A6" w:rsidRPr="00DC55D7" w:rsidRDefault="00CF77A6" w:rsidP="00DC55D7">
      <w:pPr>
        <w:numPr>
          <w:ilvl w:val="0"/>
          <w:numId w:val="32"/>
        </w:numPr>
        <w:tabs>
          <w:tab w:val="left" w:pos="690"/>
        </w:tabs>
        <w:ind w:left="580" w:hanging="580"/>
        <w:jc w:val="both"/>
        <w:rPr>
          <w:rFonts w:ascii="Times New Roman" w:eastAsia="Times New Roman" w:hAnsi="Times New Roman" w:cs="Times New Roman"/>
          <w:color w:val="000000" w:themeColor="text1"/>
        </w:rPr>
      </w:pPr>
      <w:r w:rsidRPr="00DC55D7">
        <w:rPr>
          <w:rFonts w:ascii="Times New Roman" w:eastAsia="Times New Roman" w:hAnsi="Times New Roman" w:cs="Times New Roman"/>
          <w:color w:val="000000" w:themeColor="text1"/>
        </w:rPr>
        <w:t>Pēc pretendentu atlases un piedāvājumu atbilstības pārbaudes, komisija no nolikumā</w:t>
      </w:r>
    </w:p>
    <w:p w14:paraId="7D94A77B" w14:textId="77777777" w:rsidR="00CF77A6" w:rsidRPr="00B2719D" w:rsidRDefault="00CF77A6" w:rsidP="00DC55D7">
      <w:pPr>
        <w:ind w:left="580"/>
        <w:jc w:val="both"/>
        <w:rPr>
          <w:rFonts w:ascii="Times New Roman" w:eastAsia="Times New Roman" w:hAnsi="Times New Roman" w:cs="Times New Roman"/>
          <w:color w:val="FF0000"/>
        </w:rPr>
      </w:pPr>
      <w:r w:rsidRPr="00DC55D7">
        <w:rPr>
          <w:rFonts w:ascii="Times New Roman" w:eastAsia="Times New Roman" w:hAnsi="Times New Roman" w:cs="Times New Roman"/>
          <w:color w:val="000000" w:themeColor="text1"/>
        </w:rPr>
        <w:lastRenderedPageBreak/>
        <w:t xml:space="preserve">norādītajām prasībām atbilstošajiem piedāvājumiem </w:t>
      </w:r>
      <w:r w:rsidRPr="00DC55D7">
        <w:rPr>
          <w:rFonts w:ascii="Times New Roman" w:eastAsia="Times New Roman" w:hAnsi="Times New Roman" w:cs="Times New Roman"/>
          <w:b/>
          <w:bCs/>
          <w:color w:val="000000" w:themeColor="text1"/>
          <w:u w:val="single"/>
        </w:rPr>
        <w:t>izvēlēsies piedāvājumu ar zemāko cenu.</w:t>
      </w:r>
    </w:p>
    <w:p w14:paraId="4AEA04C2" w14:textId="3AB0E2BD" w:rsidR="00CF77A6" w:rsidRPr="00214D7F" w:rsidRDefault="00CF77A6" w:rsidP="00DC55D7">
      <w:pPr>
        <w:numPr>
          <w:ilvl w:val="0"/>
          <w:numId w:val="32"/>
        </w:numPr>
        <w:tabs>
          <w:tab w:val="left" w:pos="690"/>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rPr>
        <w:t xml:space="preserve">Izvēloties piedāvājumu atbilstoši izvēles kritērijam, komisija ņems vērā kopējo </w:t>
      </w:r>
      <w:r w:rsidR="00DC55D7" w:rsidRPr="00214D7F">
        <w:rPr>
          <w:rFonts w:ascii="Times New Roman" w:eastAsia="Times New Roman" w:hAnsi="Times New Roman" w:cs="Times New Roman"/>
          <w:color w:val="000000" w:themeColor="text1"/>
        </w:rPr>
        <w:t>L</w:t>
      </w:r>
      <w:r w:rsidRPr="00214D7F">
        <w:rPr>
          <w:rFonts w:ascii="Times New Roman" w:eastAsia="Times New Roman" w:hAnsi="Times New Roman" w:cs="Times New Roman"/>
          <w:color w:val="000000" w:themeColor="text1"/>
        </w:rPr>
        <w:t>īgumcenu par visu iepirkuma priekšmetu bez pievienotās vērtības nodokļa.</w:t>
      </w:r>
    </w:p>
    <w:p w14:paraId="0EC5669D" w14:textId="77777777"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lang w:eastAsia="en-US" w:bidi="en-US"/>
        </w:rPr>
        <w:t xml:space="preserve">Pirms </w:t>
      </w:r>
      <w:r w:rsidRPr="00214D7F">
        <w:rPr>
          <w:rFonts w:ascii="Times New Roman" w:eastAsia="Times New Roman" w:hAnsi="Times New Roman" w:cs="Times New Roman"/>
          <w:color w:val="000000" w:themeColor="text1"/>
        </w:rPr>
        <w:t xml:space="preserve">lēmuma </w:t>
      </w:r>
      <w:r w:rsidRPr="00214D7F">
        <w:rPr>
          <w:rFonts w:ascii="Times New Roman" w:eastAsia="Times New Roman" w:hAnsi="Times New Roman" w:cs="Times New Roman"/>
          <w:color w:val="000000" w:themeColor="text1"/>
          <w:lang w:eastAsia="en-US" w:bidi="en-US"/>
        </w:rPr>
        <w:t xml:space="preserve">par iepirkuma </w:t>
      </w:r>
      <w:r w:rsidRPr="00214D7F">
        <w:rPr>
          <w:rFonts w:ascii="Times New Roman" w:eastAsia="Times New Roman" w:hAnsi="Times New Roman" w:cs="Times New Roman"/>
          <w:color w:val="000000" w:themeColor="text1"/>
        </w:rPr>
        <w:t xml:space="preserve">rezultātiem pieņemšanas, </w:t>
      </w:r>
      <w:r w:rsidRPr="00214D7F">
        <w:rPr>
          <w:rFonts w:ascii="Times New Roman" w:eastAsia="Times New Roman" w:hAnsi="Times New Roman" w:cs="Times New Roman"/>
          <w:color w:val="000000" w:themeColor="text1"/>
          <w:lang w:eastAsia="en-US" w:bidi="en-US"/>
        </w:rPr>
        <w:t xml:space="preserve">komisija </w:t>
      </w:r>
      <w:r w:rsidRPr="00214D7F">
        <w:rPr>
          <w:rFonts w:ascii="Times New Roman" w:eastAsia="Times New Roman" w:hAnsi="Times New Roman" w:cs="Times New Roman"/>
          <w:color w:val="000000" w:themeColor="text1"/>
        </w:rPr>
        <w:t xml:space="preserve">attiecībā </w:t>
      </w:r>
      <w:r w:rsidRPr="00214D7F">
        <w:rPr>
          <w:rFonts w:ascii="Times New Roman" w:eastAsia="Times New Roman" w:hAnsi="Times New Roman" w:cs="Times New Roman"/>
          <w:color w:val="000000" w:themeColor="text1"/>
          <w:lang w:eastAsia="en-US" w:bidi="en-US"/>
        </w:rPr>
        <w:t xml:space="preserve">uz pretendentu, kuram </w:t>
      </w:r>
      <w:r w:rsidRPr="00214D7F">
        <w:rPr>
          <w:rFonts w:ascii="Times New Roman" w:eastAsia="Times New Roman" w:hAnsi="Times New Roman" w:cs="Times New Roman"/>
          <w:color w:val="000000" w:themeColor="text1"/>
        </w:rPr>
        <w:t xml:space="preserve">atbilstoši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nolikumā noteiktajām prasībām </w:t>
      </w:r>
      <w:r w:rsidRPr="00214D7F">
        <w:rPr>
          <w:rFonts w:ascii="Times New Roman" w:eastAsia="Times New Roman" w:hAnsi="Times New Roman" w:cs="Times New Roman"/>
          <w:color w:val="000000" w:themeColor="text1"/>
          <w:lang w:eastAsia="en-US" w:bidi="en-US"/>
        </w:rPr>
        <w:t xml:space="preserve">un </w:t>
      </w:r>
      <w:r w:rsidRPr="00214D7F">
        <w:rPr>
          <w:rFonts w:ascii="Times New Roman" w:eastAsia="Times New Roman" w:hAnsi="Times New Roman" w:cs="Times New Roman"/>
          <w:color w:val="000000" w:themeColor="text1"/>
        </w:rPr>
        <w:t xml:space="preserve">izraudzītajam piedāvājuma izvēles kritērijam, būtu piešķiramas līguma slēgšanas tiesības, </w:t>
      </w:r>
      <w:r w:rsidRPr="00214D7F">
        <w:rPr>
          <w:rFonts w:ascii="Times New Roman" w:eastAsia="Times New Roman" w:hAnsi="Times New Roman" w:cs="Times New Roman"/>
          <w:color w:val="000000" w:themeColor="text1"/>
          <w:lang w:eastAsia="en-US" w:bidi="en-US"/>
        </w:rPr>
        <w:t xml:space="preserve">izmantojot Ministru kabineta noteikto </w:t>
      </w:r>
      <w:r w:rsidRPr="00214D7F">
        <w:rPr>
          <w:rFonts w:ascii="Times New Roman" w:eastAsia="Times New Roman" w:hAnsi="Times New Roman" w:cs="Times New Roman"/>
          <w:color w:val="000000" w:themeColor="text1"/>
        </w:rPr>
        <w:t xml:space="preserve">informācijas sistēmu, pārbaudīs </w:t>
      </w:r>
      <w:r w:rsidRPr="00214D7F">
        <w:rPr>
          <w:rFonts w:ascii="Times New Roman" w:eastAsia="Times New Roman" w:hAnsi="Times New Roman" w:cs="Times New Roman"/>
          <w:color w:val="000000" w:themeColor="text1"/>
          <w:lang w:eastAsia="en-US" w:bidi="en-US"/>
        </w:rPr>
        <w:t xml:space="preserve">nolikuma 3.2.3. </w:t>
      </w:r>
      <w:r w:rsidRPr="00214D7F">
        <w:rPr>
          <w:rFonts w:ascii="Times New Roman" w:eastAsia="Times New Roman" w:hAnsi="Times New Roman" w:cs="Times New Roman"/>
          <w:color w:val="000000" w:themeColor="text1"/>
        </w:rPr>
        <w:t xml:space="preserve">punktā norādīto apstākļu esamību atbilstoši </w:t>
      </w:r>
      <w:r w:rsidRPr="00214D7F">
        <w:rPr>
          <w:rFonts w:ascii="Times New Roman" w:eastAsia="Times New Roman" w:hAnsi="Times New Roman" w:cs="Times New Roman"/>
          <w:color w:val="000000" w:themeColor="text1"/>
          <w:lang w:eastAsia="en-US" w:bidi="en-US"/>
        </w:rPr>
        <w:t xml:space="preserve">PIL 9. panta </w:t>
      </w:r>
      <w:r w:rsidRPr="00214D7F">
        <w:rPr>
          <w:rFonts w:ascii="Times New Roman" w:eastAsia="Times New Roman" w:hAnsi="Times New Roman" w:cs="Times New Roman"/>
          <w:color w:val="000000" w:themeColor="text1"/>
        </w:rPr>
        <w:t>astotās daļas prasībām.</w:t>
      </w:r>
    </w:p>
    <w:p w14:paraId="45FE4A3C" w14:textId="77777777"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lang w:eastAsia="en-US" w:bidi="en-US"/>
        </w:rPr>
        <w:t xml:space="preserve">Iepirkuma komisija </w:t>
      </w:r>
      <w:r w:rsidRPr="00214D7F">
        <w:rPr>
          <w:rFonts w:ascii="Times New Roman" w:eastAsia="Times New Roman" w:hAnsi="Times New Roman" w:cs="Times New Roman"/>
          <w:color w:val="000000" w:themeColor="text1"/>
        </w:rPr>
        <w:t xml:space="preserve">iespējamā </w:t>
      </w:r>
      <w:r w:rsidRPr="00214D7F">
        <w:rPr>
          <w:rFonts w:ascii="Times New Roman" w:eastAsia="Times New Roman" w:hAnsi="Times New Roman" w:cs="Times New Roman"/>
          <w:color w:val="000000" w:themeColor="text1"/>
          <w:lang w:eastAsia="en-US" w:bidi="en-US"/>
        </w:rPr>
        <w:t xml:space="preserve">pretendenta </w:t>
      </w:r>
      <w:r w:rsidRPr="00214D7F">
        <w:rPr>
          <w:rFonts w:ascii="Times New Roman" w:eastAsia="Times New Roman" w:hAnsi="Times New Roman" w:cs="Times New Roman"/>
          <w:color w:val="000000" w:themeColor="text1"/>
        </w:rPr>
        <w:t xml:space="preserve">pārbaudi </w:t>
      </w:r>
      <w:r w:rsidRPr="00214D7F">
        <w:rPr>
          <w:rFonts w:ascii="Times New Roman" w:eastAsia="Times New Roman" w:hAnsi="Times New Roman" w:cs="Times New Roman"/>
          <w:color w:val="000000" w:themeColor="text1"/>
          <w:lang w:eastAsia="en-US" w:bidi="en-US"/>
        </w:rPr>
        <w:t xml:space="preserve">veic </w:t>
      </w:r>
      <w:r w:rsidRPr="00214D7F">
        <w:rPr>
          <w:rFonts w:ascii="Times New Roman" w:eastAsia="Times New Roman" w:hAnsi="Times New Roman" w:cs="Times New Roman"/>
          <w:color w:val="000000" w:themeColor="text1"/>
        </w:rPr>
        <w:t xml:space="preserve">saskaņā </w:t>
      </w:r>
      <w:r w:rsidRPr="00214D7F">
        <w:rPr>
          <w:rFonts w:ascii="Times New Roman" w:eastAsia="Times New Roman" w:hAnsi="Times New Roman" w:cs="Times New Roman"/>
          <w:color w:val="000000" w:themeColor="text1"/>
          <w:lang w:eastAsia="en-US" w:bidi="en-US"/>
        </w:rPr>
        <w:t xml:space="preserve">ar PIL 9.panta </w:t>
      </w:r>
      <w:r w:rsidRPr="00214D7F">
        <w:rPr>
          <w:rFonts w:ascii="Times New Roman" w:eastAsia="Times New Roman" w:hAnsi="Times New Roman" w:cs="Times New Roman"/>
          <w:color w:val="000000" w:themeColor="text1"/>
        </w:rPr>
        <w:t>devīto daļu.</w:t>
      </w:r>
    </w:p>
    <w:p w14:paraId="4772B849" w14:textId="77777777"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rPr>
        <w:t xml:space="preserve">Atkarībā </w:t>
      </w:r>
      <w:r w:rsidRPr="00214D7F">
        <w:rPr>
          <w:rFonts w:ascii="Times New Roman" w:eastAsia="Times New Roman" w:hAnsi="Times New Roman" w:cs="Times New Roman"/>
          <w:color w:val="000000" w:themeColor="text1"/>
          <w:lang w:eastAsia="en-US" w:bidi="en-US"/>
        </w:rPr>
        <w:t xml:space="preserve">no </w:t>
      </w:r>
      <w:r w:rsidRPr="00214D7F">
        <w:rPr>
          <w:rFonts w:ascii="Times New Roman" w:eastAsia="Times New Roman" w:hAnsi="Times New Roman" w:cs="Times New Roman"/>
          <w:color w:val="000000" w:themeColor="text1"/>
        </w:rPr>
        <w:t xml:space="preserve">veiktās pārbaudes rezultātiem </w:t>
      </w:r>
      <w:r w:rsidRPr="00214D7F">
        <w:rPr>
          <w:rFonts w:ascii="Times New Roman" w:eastAsia="Times New Roman" w:hAnsi="Times New Roman" w:cs="Times New Roman"/>
          <w:color w:val="000000" w:themeColor="text1"/>
          <w:lang w:eastAsia="en-US" w:bidi="en-US"/>
        </w:rPr>
        <w:t xml:space="preserve">iepirkuma komisija </w:t>
      </w:r>
      <w:r w:rsidRPr="00214D7F">
        <w:rPr>
          <w:rFonts w:ascii="Times New Roman" w:eastAsia="Times New Roman" w:hAnsi="Times New Roman" w:cs="Times New Roman"/>
          <w:color w:val="000000" w:themeColor="text1"/>
        </w:rPr>
        <w:t xml:space="preserve">rīkojas saskaņā </w:t>
      </w:r>
      <w:r w:rsidRPr="00214D7F">
        <w:rPr>
          <w:rFonts w:ascii="Times New Roman" w:eastAsia="Times New Roman" w:hAnsi="Times New Roman" w:cs="Times New Roman"/>
          <w:color w:val="000000" w:themeColor="text1"/>
          <w:lang w:eastAsia="en-US" w:bidi="en-US"/>
        </w:rPr>
        <w:t xml:space="preserve">ar PIL 9.panta desmito </w:t>
      </w:r>
      <w:r w:rsidRPr="00214D7F">
        <w:rPr>
          <w:rFonts w:ascii="Times New Roman" w:eastAsia="Times New Roman" w:hAnsi="Times New Roman" w:cs="Times New Roman"/>
          <w:color w:val="000000" w:themeColor="text1"/>
        </w:rPr>
        <w:t>daļu.</w:t>
      </w:r>
    </w:p>
    <w:p w14:paraId="1714B638" w14:textId="77777777"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lang w:eastAsia="en-US" w:bidi="en-US"/>
        </w:rPr>
        <w:t xml:space="preserve">Iepirkuma komisija par </w:t>
      </w:r>
      <w:r w:rsidRPr="00214D7F">
        <w:rPr>
          <w:rFonts w:ascii="Times New Roman" w:eastAsia="Times New Roman" w:hAnsi="Times New Roman" w:cs="Times New Roman"/>
          <w:color w:val="000000" w:themeColor="text1"/>
        </w:rPr>
        <w:t xml:space="preserve">uzvarētāju iepirkumā atzīst </w:t>
      </w:r>
      <w:r w:rsidRPr="00214D7F">
        <w:rPr>
          <w:rFonts w:ascii="Times New Roman" w:eastAsia="Times New Roman" w:hAnsi="Times New Roman" w:cs="Times New Roman"/>
          <w:color w:val="000000" w:themeColor="text1"/>
          <w:lang w:eastAsia="en-US" w:bidi="en-US"/>
        </w:rPr>
        <w:t xml:space="preserve">pretendentu, </w:t>
      </w:r>
      <w:r w:rsidRPr="00214D7F">
        <w:rPr>
          <w:rFonts w:ascii="Times New Roman" w:eastAsia="Times New Roman" w:hAnsi="Times New Roman" w:cs="Times New Roman"/>
          <w:color w:val="000000" w:themeColor="text1"/>
        </w:rPr>
        <w:t xml:space="preserve">kurš izraudzīts atbilstoši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nolikumā noteiktajām prasībām </w:t>
      </w:r>
      <w:r w:rsidRPr="00214D7F">
        <w:rPr>
          <w:rFonts w:ascii="Times New Roman" w:eastAsia="Times New Roman" w:hAnsi="Times New Roman" w:cs="Times New Roman"/>
          <w:color w:val="000000" w:themeColor="text1"/>
          <w:lang w:eastAsia="en-US" w:bidi="en-US"/>
        </w:rPr>
        <w:t xml:space="preserve">un </w:t>
      </w:r>
      <w:r w:rsidRPr="00214D7F">
        <w:rPr>
          <w:rFonts w:ascii="Times New Roman" w:eastAsia="Times New Roman" w:hAnsi="Times New Roman" w:cs="Times New Roman"/>
          <w:color w:val="000000" w:themeColor="text1"/>
        </w:rPr>
        <w:t xml:space="preserve">kritērijiem </w:t>
      </w:r>
      <w:r w:rsidRPr="00214D7F">
        <w:rPr>
          <w:rFonts w:ascii="Times New Roman" w:eastAsia="Times New Roman" w:hAnsi="Times New Roman" w:cs="Times New Roman"/>
          <w:color w:val="000000" w:themeColor="text1"/>
          <w:lang w:eastAsia="en-US" w:bidi="en-US"/>
        </w:rPr>
        <w:t xml:space="preserve">un nav </w:t>
      </w:r>
      <w:r w:rsidRPr="00214D7F">
        <w:rPr>
          <w:rFonts w:ascii="Times New Roman" w:eastAsia="Times New Roman" w:hAnsi="Times New Roman" w:cs="Times New Roman"/>
          <w:color w:val="000000" w:themeColor="text1"/>
        </w:rPr>
        <w:t xml:space="preserve">izslēdzams </w:t>
      </w:r>
      <w:r w:rsidRPr="00214D7F">
        <w:rPr>
          <w:rFonts w:ascii="Times New Roman" w:eastAsia="Times New Roman" w:hAnsi="Times New Roman" w:cs="Times New Roman"/>
          <w:color w:val="000000" w:themeColor="text1"/>
          <w:lang w:eastAsia="en-US" w:bidi="en-US"/>
        </w:rPr>
        <w:t xml:space="preserve">no </w:t>
      </w:r>
      <w:r w:rsidRPr="00214D7F">
        <w:rPr>
          <w:rFonts w:ascii="Times New Roman" w:eastAsia="Times New Roman" w:hAnsi="Times New Roman" w:cs="Times New Roman"/>
          <w:color w:val="000000" w:themeColor="text1"/>
        </w:rPr>
        <w:t xml:space="preserve">dalības iepirkumā saskaņā </w:t>
      </w:r>
      <w:r w:rsidRPr="00214D7F">
        <w:rPr>
          <w:rFonts w:ascii="Times New Roman" w:eastAsia="Times New Roman" w:hAnsi="Times New Roman" w:cs="Times New Roman"/>
          <w:color w:val="000000" w:themeColor="text1"/>
          <w:lang w:eastAsia="en-US" w:bidi="en-US"/>
        </w:rPr>
        <w:t xml:space="preserve">ar PIL 9. panta astoto </w:t>
      </w:r>
      <w:r w:rsidRPr="00214D7F">
        <w:rPr>
          <w:rFonts w:ascii="Times New Roman" w:eastAsia="Times New Roman" w:hAnsi="Times New Roman" w:cs="Times New Roman"/>
          <w:color w:val="000000" w:themeColor="text1"/>
        </w:rPr>
        <w:t>daļu.</w:t>
      </w:r>
    </w:p>
    <w:p w14:paraId="109F32D3" w14:textId="77777777"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lang w:eastAsia="en-US" w:bidi="en-US"/>
        </w:rPr>
        <w:t xml:space="preserve">Iepirkuma komisija 3 </w:t>
      </w:r>
      <w:r w:rsidRPr="00214D7F">
        <w:rPr>
          <w:rFonts w:ascii="Times New Roman" w:eastAsia="Times New Roman" w:hAnsi="Times New Roman" w:cs="Times New Roman"/>
          <w:color w:val="000000" w:themeColor="text1"/>
        </w:rPr>
        <w:t xml:space="preserve">(trīs) </w:t>
      </w:r>
      <w:r w:rsidRPr="00214D7F">
        <w:rPr>
          <w:rFonts w:ascii="Times New Roman" w:eastAsia="Times New Roman" w:hAnsi="Times New Roman" w:cs="Times New Roman"/>
          <w:color w:val="000000" w:themeColor="text1"/>
          <w:lang w:eastAsia="en-US" w:bidi="en-US"/>
        </w:rPr>
        <w:t xml:space="preserve">darba dienu </w:t>
      </w:r>
      <w:r w:rsidRPr="00214D7F">
        <w:rPr>
          <w:rFonts w:ascii="Times New Roman" w:eastAsia="Times New Roman" w:hAnsi="Times New Roman" w:cs="Times New Roman"/>
          <w:color w:val="000000" w:themeColor="text1"/>
        </w:rPr>
        <w:t xml:space="preserve">laikā pēc lēmuma pieņemšanas, </w:t>
      </w:r>
      <w:r w:rsidRPr="00214D7F">
        <w:rPr>
          <w:rFonts w:ascii="Times New Roman" w:eastAsia="Times New Roman" w:hAnsi="Times New Roman" w:cs="Times New Roman"/>
          <w:color w:val="000000" w:themeColor="text1"/>
          <w:lang w:eastAsia="en-US" w:bidi="en-US"/>
        </w:rPr>
        <w:t xml:space="preserve">vienlaikus </w:t>
      </w:r>
      <w:r w:rsidRPr="00214D7F">
        <w:rPr>
          <w:rFonts w:ascii="Times New Roman" w:eastAsia="Times New Roman" w:hAnsi="Times New Roman" w:cs="Times New Roman"/>
          <w:color w:val="000000" w:themeColor="text1"/>
        </w:rPr>
        <w:t xml:space="preserve">informē </w:t>
      </w:r>
      <w:r w:rsidRPr="00214D7F">
        <w:rPr>
          <w:rFonts w:ascii="Times New Roman" w:eastAsia="Times New Roman" w:hAnsi="Times New Roman" w:cs="Times New Roman"/>
          <w:color w:val="000000" w:themeColor="text1"/>
          <w:lang w:eastAsia="en-US" w:bidi="en-US"/>
        </w:rPr>
        <w:t xml:space="preserve">visus Pretendentus par </w:t>
      </w:r>
      <w:r w:rsidRPr="00214D7F">
        <w:rPr>
          <w:rFonts w:ascii="Times New Roman" w:eastAsia="Times New Roman" w:hAnsi="Times New Roman" w:cs="Times New Roman"/>
          <w:color w:val="000000" w:themeColor="text1"/>
        </w:rPr>
        <w:t>pieņemto lēmumu.</w:t>
      </w:r>
    </w:p>
    <w:p w14:paraId="148E9CB5" w14:textId="7A49B80A" w:rsidR="000225FC" w:rsidRDefault="000225FC" w:rsidP="000225FC">
      <w:pPr>
        <w:numPr>
          <w:ilvl w:val="0"/>
          <w:numId w:val="32"/>
        </w:numPr>
        <w:tabs>
          <w:tab w:val="left" w:pos="625"/>
        </w:tabs>
        <w:ind w:left="580" w:hanging="580"/>
        <w:jc w:val="both"/>
        <w:rPr>
          <w:rFonts w:ascii="Times New Roman" w:eastAsia="Times New Roman" w:hAnsi="Times New Roman" w:cs="Times New Roman"/>
          <w:color w:val="000000" w:themeColor="text1"/>
        </w:rPr>
      </w:pPr>
      <w:r w:rsidRPr="000225FC">
        <w:rPr>
          <w:rFonts w:ascii="Times New Roman" w:eastAsia="Times New Roman" w:hAnsi="Times New Roman" w:cs="Times New Roman"/>
          <w:color w:val="000000" w:themeColor="text1"/>
          <w:lang w:eastAsia="en-US" w:bidi="en-US"/>
        </w:rPr>
        <w:t>Pasūtītājs slēgs iepirkuma līgumu ar izraudzīto Pretendentu, pamatojoties uz tā iesniegto piedāvājumu un saskaņā ar iepirkuma Nolikumam pievienoto Līguma projektu (</w:t>
      </w:r>
      <w:r>
        <w:rPr>
          <w:rFonts w:ascii="Times New Roman" w:eastAsia="Times New Roman" w:hAnsi="Times New Roman" w:cs="Times New Roman"/>
          <w:color w:val="000000" w:themeColor="text1"/>
          <w:lang w:eastAsia="en-US" w:bidi="en-US"/>
        </w:rPr>
        <w:t>5</w:t>
      </w:r>
      <w:r w:rsidRPr="000225FC">
        <w:rPr>
          <w:rFonts w:ascii="Times New Roman" w:eastAsia="Times New Roman" w:hAnsi="Times New Roman" w:cs="Times New Roman"/>
          <w:color w:val="000000" w:themeColor="text1"/>
          <w:lang w:eastAsia="en-US" w:bidi="en-US"/>
        </w:rPr>
        <w:t>.pielikums)</w:t>
      </w:r>
      <w:r>
        <w:rPr>
          <w:rFonts w:ascii="Times New Roman" w:eastAsia="Times New Roman" w:hAnsi="Times New Roman" w:cs="Times New Roman"/>
          <w:color w:val="000000" w:themeColor="text1"/>
          <w:lang w:eastAsia="en-US" w:bidi="en-US"/>
        </w:rPr>
        <w:t>.</w:t>
      </w:r>
    </w:p>
    <w:p w14:paraId="466D9022" w14:textId="398DEB74"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līgums </w:t>
      </w:r>
      <w:r w:rsidRPr="00214D7F">
        <w:rPr>
          <w:rFonts w:ascii="Times New Roman" w:eastAsia="Times New Roman" w:hAnsi="Times New Roman" w:cs="Times New Roman"/>
          <w:color w:val="000000" w:themeColor="text1"/>
          <w:lang w:eastAsia="en-US" w:bidi="en-US"/>
        </w:rPr>
        <w:t xml:space="preserve">tiek </w:t>
      </w:r>
      <w:r w:rsidRPr="00214D7F">
        <w:rPr>
          <w:rFonts w:ascii="Times New Roman" w:eastAsia="Times New Roman" w:hAnsi="Times New Roman" w:cs="Times New Roman"/>
          <w:color w:val="000000" w:themeColor="text1"/>
        </w:rPr>
        <w:t xml:space="preserve">parakstīts </w:t>
      </w:r>
      <w:r w:rsidRPr="00214D7F">
        <w:rPr>
          <w:rFonts w:ascii="Times New Roman" w:eastAsia="Times New Roman" w:hAnsi="Times New Roman" w:cs="Times New Roman"/>
          <w:color w:val="000000" w:themeColor="text1"/>
          <w:lang w:eastAsia="en-US" w:bidi="en-US"/>
        </w:rPr>
        <w:t>10</w:t>
      </w:r>
      <w:r w:rsidR="000225FC">
        <w:rPr>
          <w:rFonts w:ascii="Times New Roman" w:eastAsia="Times New Roman" w:hAnsi="Times New Roman" w:cs="Times New Roman"/>
          <w:color w:val="000000" w:themeColor="text1"/>
          <w:lang w:eastAsia="en-US" w:bidi="en-US"/>
        </w:rPr>
        <w:t xml:space="preserve"> </w:t>
      </w:r>
      <w:r w:rsidRPr="00214D7F">
        <w:rPr>
          <w:rFonts w:ascii="Times New Roman" w:eastAsia="Times New Roman" w:hAnsi="Times New Roman" w:cs="Times New Roman"/>
          <w:color w:val="000000" w:themeColor="text1"/>
          <w:lang w:eastAsia="en-US" w:bidi="en-US"/>
        </w:rPr>
        <w:t xml:space="preserve">(desmit) dienu </w:t>
      </w:r>
      <w:r w:rsidRPr="00214D7F">
        <w:rPr>
          <w:rFonts w:ascii="Times New Roman" w:eastAsia="Times New Roman" w:hAnsi="Times New Roman" w:cs="Times New Roman"/>
          <w:color w:val="000000" w:themeColor="text1"/>
        </w:rPr>
        <w:t xml:space="preserve">laikā </w:t>
      </w:r>
      <w:r w:rsidRPr="00214D7F">
        <w:rPr>
          <w:rFonts w:ascii="Times New Roman" w:eastAsia="Times New Roman" w:hAnsi="Times New Roman" w:cs="Times New Roman"/>
          <w:color w:val="000000" w:themeColor="text1"/>
          <w:lang w:eastAsia="en-US" w:bidi="en-US"/>
        </w:rPr>
        <w:t xml:space="preserve">no </w:t>
      </w:r>
      <w:r w:rsidRPr="00214D7F">
        <w:rPr>
          <w:rFonts w:ascii="Times New Roman" w:eastAsia="Times New Roman" w:hAnsi="Times New Roman" w:cs="Times New Roman"/>
          <w:color w:val="000000" w:themeColor="text1"/>
        </w:rPr>
        <w:t xml:space="preserve">Pasūtītāja uzaicinājuma parakstīt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līgumu nosūtīšanas </w:t>
      </w:r>
      <w:r w:rsidRPr="00214D7F">
        <w:rPr>
          <w:rFonts w:ascii="Times New Roman" w:eastAsia="Times New Roman" w:hAnsi="Times New Roman" w:cs="Times New Roman"/>
          <w:color w:val="000000" w:themeColor="text1"/>
          <w:lang w:eastAsia="en-US" w:bidi="en-US"/>
        </w:rPr>
        <w:t xml:space="preserve">dienas. Ja </w:t>
      </w:r>
      <w:r w:rsidRPr="00214D7F">
        <w:rPr>
          <w:rFonts w:ascii="Times New Roman" w:eastAsia="Times New Roman" w:hAnsi="Times New Roman" w:cs="Times New Roman"/>
          <w:color w:val="000000" w:themeColor="text1"/>
        </w:rPr>
        <w:t xml:space="preserve">norādītajā termiņā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uzvarētājs </w:t>
      </w:r>
      <w:r w:rsidRPr="00214D7F">
        <w:rPr>
          <w:rFonts w:ascii="Times New Roman" w:eastAsia="Times New Roman" w:hAnsi="Times New Roman" w:cs="Times New Roman"/>
          <w:color w:val="000000" w:themeColor="text1"/>
          <w:lang w:eastAsia="en-US" w:bidi="en-US"/>
        </w:rPr>
        <w:t xml:space="preserve">neierodas uz </w:t>
      </w:r>
      <w:r w:rsidRPr="00214D7F">
        <w:rPr>
          <w:rFonts w:ascii="Times New Roman" w:eastAsia="Times New Roman" w:hAnsi="Times New Roman" w:cs="Times New Roman"/>
          <w:color w:val="000000" w:themeColor="text1"/>
        </w:rPr>
        <w:t xml:space="preserve">līguma parakstīšanu, </w:t>
      </w:r>
      <w:r w:rsidRPr="00214D7F">
        <w:rPr>
          <w:rFonts w:ascii="Times New Roman" w:eastAsia="Times New Roman" w:hAnsi="Times New Roman" w:cs="Times New Roman"/>
          <w:color w:val="000000" w:themeColor="text1"/>
          <w:lang w:eastAsia="en-US" w:bidi="en-US"/>
        </w:rPr>
        <w:t xml:space="preserve">tas tiek </w:t>
      </w:r>
      <w:r w:rsidRPr="00214D7F">
        <w:rPr>
          <w:rFonts w:ascii="Times New Roman" w:eastAsia="Times New Roman" w:hAnsi="Times New Roman" w:cs="Times New Roman"/>
          <w:color w:val="000000" w:themeColor="text1"/>
        </w:rPr>
        <w:t xml:space="preserve">uzskatīts </w:t>
      </w:r>
      <w:r w:rsidRPr="00214D7F">
        <w:rPr>
          <w:rFonts w:ascii="Times New Roman" w:eastAsia="Times New Roman" w:hAnsi="Times New Roman" w:cs="Times New Roman"/>
          <w:color w:val="000000" w:themeColor="text1"/>
          <w:lang w:eastAsia="en-US" w:bidi="en-US"/>
        </w:rPr>
        <w:t xml:space="preserve">par atteikumu </w:t>
      </w:r>
      <w:r w:rsidRPr="00214D7F">
        <w:rPr>
          <w:rFonts w:ascii="Times New Roman" w:eastAsia="Times New Roman" w:hAnsi="Times New Roman" w:cs="Times New Roman"/>
          <w:color w:val="000000" w:themeColor="text1"/>
        </w:rPr>
        <w:t xml:space="preserve">slēgt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līgumu.</w:t>
      </w:r>
    </w:p>
    <w:p w14:paraId="743F4D21" w14:textId="77777777"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lang w:eastAsia="en-US" w:bidi="en-US"/>
        </w:rPr>
        <w:t xml:space="preserve">Ja </w:t>
      </w:r>
      <w:r w:rsidRPr="00214D7F">
        <w:rPr>
          <w:rFonts w:ascii="Times New Roman" w:eastAsia="Times New Roman" w:hAnsi="Times New Roman" w:cs="Times New Roman"/>
          <w:color w:val="000000" w:themeColor="text1"/>
        </w:rPr>
        <w:t xml:space="preserve">izraudzītais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uzvarētājs atsakās slēgt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līgumu </w:t>
      </w:r>
      <w:r w:rsidRPr="00214D7F">
        <w:rPr>
          <w:rFonts w:ascii="Times New Roman" w:eastAsia="Times New Roman" w:hAnsi="Times New Roman" w:cs="Times New Roman"/>
          <w:color w:val="000000" w:themeColor="text1"/>
          <w:lang w:eastAsia="en-US" w:bidi="en-US"/>
        </w:rPr>
        <w:t xml:space="preserve">ar </w:t>
      </w:r>
      <w:r w:rsidRPr="00214D7F">
        <w:rPr>
          <w:rFonts w:ascii="Times New Roman" w:eastAsia="Times New Roman" w:hAnsi="Times New Roman" w:cs="Times New Roman"/>
          <w:color w:val="000000" w:themeColor="text1"/>
        </w:rPr>
        <w:t xml:space="preserve">pasūtītāju, </w:t>
      </w:r>
      <w:r w:rsidRPr="00214D7F">
        <w:rPr>
          <w:rFonts w:ascii="Times New Roman" w:eastAsia="Times New Roman" w:hAnsi="Times New Roman" w:cs="Times New Roman"/>
          <w:color w:val="000000" w:themeColor="text1"/>
          <w:lang w:eastAsia="en-US" w:bidi="en-US"/>
        </w:rPr>
        <w:t xml:space="preserve">komisija var </w:t>
      </w:r>
      <w:r w:rsidRPr="00214D7F">
        <w:rPr>
          <w:rFonts w:ascii="Times New Roman" w:eastAsia="Times New Roman" w:hAnsi="Times New Roman" w:cs="Times New Roman"/>
          <w:color w:val="000000" w:themeColor="text1"/>
        </w:rPr>
        <w:t xml:space="preserve">atzīt </w:t>
      </w:r>
      <w:r w:rsidRPr="00214D7F">
        <w:rPr>
          <w:rFonts w:ascii="Times New Roman" w:eastAsia="Times New Roman" w:hAnsi="Times New Roman" w:cs="Times New Roman"/>
          <w:color w:val="000000" w:themeColor="text1"/>
          <w:lang w:eastAsia="en-US" w:bidi="en-US"/>
        </w:rPr>
        <w:t xml:space="preserve">par </w:t>
      </w:r>
      <w:r w:rsidRPr="00214D7F">
        <w:rPr>
          <w:rFonts w:ascii="Times New Roman" w:eastAsia="Times New Roman" w:hAnsi="Times New Roman" w:cs="Times New Roman"/>
          <w:color w:val="000000" w:themeColor="text1"/>
        </w:rPr>
        <w:t xml:space="preserve">uzvarētāju </w:t>
      </w:r>
      <w:r w:rsidRPr="00214D7F">
        <w:rPr>
          <w:rFonts w:ascii="Times New Roman" w:eastAsia="Times New Roman" w:hAnsi="Times New Roman" w:cs="Times New Roman"/>
          <w:color w:val="000000" w:themeColor="text1"/>
          <w:lang w:eastAsia="en-US" w:bidi="en-US"/>
        </w:rPr>
        <w:t xml:space="preserve">pretendentu, </w:t>
      </w:r>
      <w:r w:rsidRPr="00214D7F">
        <w:rPr>
          <w:rFonts w:ascii="Times New Roman" w:eastAsia="Times New Roman" w:hAnsi="Times New Roman" w:cs="Times New Roman"/>
          <w:color w:val="000000" w:themeColor="text1"/>
        </w:rPr>
        <w:t xml:space="preserve">kurš </w:t>
      </w:r>
      <w:r w:rsidRPr="00214D7F">
        <w:rPr>
          <w:rFonts w:ascii="Times New Roman" w:eastAsia="Times New Roman" w:hAnsi="Times New Roman" w:cs="Times New Roman"/>
          <w:color w:val="000000" w:themeColor="text1"/>
          <w:lang w:eastAsia="en-US" w:bidi="en-US"/>
        </w:rPr>
        <w:t xml:space="preserve">iesniedzis </w:t>
      </w:r>
      <w:r w:rsidRPr="00214D7F">
        <w:rPr>
          <w:rFonts w:ascii="Times New Roman" w:eastAsia="Times New Roman" w:hAnsi="Times New Roman" w:cs="Times New Roman"/>
          <w:color w:val="000000" w:themeColor="text1"/>
        </w:rPr>
        <w:t xml:space="preserve">nākamo piedāvājumu </w:t>
      </w:r>
      <w:r w:rsidRPr="00214D7F">
        <w:rPr>
          <w:rFonts w:ascii="Times New Roman" w:eastAsia="Times New Roman" w:hAnsi="Times New Roman" w:cs="Times New Roman"/>
          <w:color w:val="000000" w:themeColor="text1"/>
          <w:lang w:eastAsia="en-US" w:bidi="en-US"/>
        </w:rPr>
        <w:t xml:space="preserve">ar </w:t>
      </w:r>
      <w:r w:rsidRPr="00214D7F">
        <w:rPr>
          <w:rFonts w:ascii="Times New Roman" w:eastAsia="Times New Roman" w:hAnsi="Times New Roman" w:cs="Times New Roman"/>
          <w:color w:val="000000" w:themeColor="text1"/>
        </w:rPr>
        <w:t xml:space="preserve">zemāko </w:t>
      </w:r>
      <w:r w:rsidRPr="00214D7F">
        <w:rPr>
          <w:rFonts w:ascii="Times New Roman" w:eastAsia="Times New Roman" w:hAnsi="Times New Roman" w:cs="Times New Roman"/>
          <w:color w:val="000000" w:themeColor="text1"/>
          <w:lang w:eastAsia="en-US" w:bidi="en-US"/>
        </w:rPr>
        <w:t xml:space="preserve">cenu, vai </w:t>
      </w:r>
      <w:r w:rsidRPr="00214D7F">
        <w:rPr>
          <w:rFonts w:ascii="Times New Roman" w:eastAsia="Times New Roman" w:hAnsi="Times New Roman" w:cs="Times New Roman"/>
          <w:color w:val="000000" w:themeColor="text1"/>
        </w:rPr>
        <w:t xml:space="preserve">pārtraukt </w:t>
      </w:r>
      <w:r w:rsidRPr="00214D7F">
        <w:rPr>
          <w:rFonts w:ascii="Times New Roman" w:eastAsia="Times New Roman" w:hAnsi="Times New Roman" w:cs="Times New Roman"/>
          <w:color w:val="000000" w:themeColor="text1"/>
          <w:lang w:eastAsia="en-US" w:bidi="en-US"/>
        </w:rPr>
        <w:t xml:space="preserve">iepirkumu, </w:t>
      </w:r>
      <w:r w:rsidRPr="00214D7F">
        <w:rPr>
          <w:rFonts w:ascii="Times New Roman" w:eastAsia="Times New Roman" w:hAnsi="Times New Roman" w:cs="Times New Roman"/>
          <w:color w:val="000000" w:themeColor="text1"/>
        </w:rPr>
        <w:t xml:space="preserve">neizvēloties </w:t>
      </w:r>
      <w:r w:rsidRPr="00214D7F">
        <w:rPr>
          <w:rFonts w:ascii="Times New Roman" w:eastAsia="Times New Roman" w:hAnsi="Times New Roman" w:cs="Times New Roman"/>
          <w:color w:val="000000" w:themeColor="text1"/>
          <w:lang w:eastAsia="en-US" w:bidi="en-US"/>
        </w:rPr>
        <w:t xml:space="preserve">nevienu </w:t>
      </w:r>
      <w:r w:rsidRPr="00214D7F">
        <w:rPr>
          <w:rFonts w:ascii="Times New Roman" w:eastAsia="Times New Roman" w:hAnsi="Times New Roman" w:cs="Times New Roman"/>
          <w:color w:val="000000" w:themeColor="text1"/>
        </w:rPr>
        <w:t>piedāvājumu.</w:t>
      </w:r>
    </w:p>
    <w:p w14:paraId="3B7ED097" w14:textId="77777777" w:rsidR="00CF77A6" w:rsidRPr="00214D7F" w:rsidRDefault="00CF77A6" w:rsidP="00CF77A6">
      <w:pPr>
        <w:numPr>
          <w:ilvl w:val="0"/>
          <w:numId w:val="32"/>
        </w:numPr>
        <w:tabs>
          <w:tab w:val="left" w:pos="625"/>
        </w:tabs>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rPr>
        <w:t xml:space="preserve">Grozījumus </w:t>
      </w:r>
      <w:r w:rsidRPr="00214D7F">
        <w:rPr>
          <w:rFonts w:ascii="Times New Roman" w:eastAsia="Times New Roman" w:hAnsi="Times New Roman" w:cs="Times New Roman"/>
          <w:color w:val="000000" w:themeColor="text1"/>
          <w:lang w:eastAsia="en-US" w:bidi="en-US"/>
        </w:rPr>
        <w:t xml:space="preserve">iepirkuma </w:t>
      </w:r>
      <w:r w:rsidRPr="00214D7F">
        <w:rPr>
          <w:rFonts w:ascii="Times New Roman" w:eastAsia="Times New Roman" w:hAnsi="Times New Roman" w:cs="Times New Roman"/>
          <w:color w:val="000000" w:themeColor="text1"/>
        </w:rPr>
        <w:t xml:space="preserve">līgumā, </w:t>
      </w:r>
      <w:r w:rsidRPr="00214D7F">
        <w:rPr>
          <w:rFonts w:ascii="Times New Roman" w:eastAsia="Times New Roman" w:hAnsi="Times New Roman" w:cs="Times New Roman"/>
          <w:color w:val="000000" w:themeColor="text1"/>
          <w:lang w:eastAsia="en-US" w:bidi="en-US"/>
        </w:rPr>
        <w:t xml:space="preserve">veic, </w:t>
      </w:r>
      <w:r w:rsidRPr="00214D7F">
        <w:rPr>
          <w:rFonts w:ascii="Times New Roman" w:eastAsia="Times New Roman" w:hAnsi="Times New Roman" w:cs="Times New Roman"/>
          <w:color w:val="000000" w:themeColor="text1"/>
        </w:rPr>
        <w:t xml:space="preserve">ievērojot </w:t>
      </w:r>
      <w:r w:rsidRPr="00214D7F">
        <w:rPr>
          <w:rFonts w:ascii="Times New Roman" w:eastAsia="Times New Roman" w:hAnsi="Times New Roman" w:cs="Times New Roman"/>
          <w:color w:val="000000" w:themeColor="text1"/>
          <w:lang w:eastAsia="en-US" w:bidi="en-US"/>
        </w:rPr>
        <w:t>Publisko iepirkumu likuma 61. panta noteikumus.</w:t>
      </w:r>
    </w:p>
    <w:p w14:paraId="0B151663" w14:textId="77777777" w:rsidR="00CF77A6" w:rsidRPr="009C24FF" w:rsidRDefault="00CF77A6" w:rsidP="00CF77A6">
      <w:pPr>
        <w:numPr>
          <w:ilvl w:val="0"/>
          <w:numId w:val="32"/>
        </w:numPr>
        <w:tabs>
          <w:tab w:val="left" w:pos="625"/>
        </w:tabs>
        <w:spacing w:after="260"/>
        <w:ind w:left="580" w:hanging="580"/>
        <w:jc w:val="both"/>
        <w:rPr>
          <w:rFonts w:ascii="Times New Roman" w:eastAsia="Times New Roman" w:hAnsi="Times New Roman" w:cs="Times New Roman"/>
          <w:color w:val="000000" w:themeColor="text1"/>
        </w:rPr>
      </w:pPr>
      <w:r w:rsidRPr="00214D7F">
        <w:rPr>
          <w:rFonts w:ascii="Times New Roman" w:eastAsia="Times New Roman" w:hAnsi="Times New Roman" w:cs="Times New Roman"/>
          <w:color w:val="000000" w:themeColor="text1"/>
          <w:lang w:eastAsia="en-US" w:bidi="en-US"/>
        </w:rPr>
        <w:t>Des</w:t>
      </w:r>
      <w:r w:rsidRPr="009C24FF">
        <w:rPr>
          <w:rFonts w:ascii="Times New Roman" w:eastAsia="Times New Roman" w:hAnsi="Times New Roman" w:cs="Times New Roman"/>
          <w:color w:val="000000" w:themeColor="text1"/>
          <w:lang w:eastAsia="en-US" w:bidi="en-US"/>
        </w:rPr>
        <w:t xml:space="preserve">mit darbdienu </w:t>
      </w:r>
      <w:r w:rsidRPr="009C24FF">
        <w:rPr>
          <w:rFonts w:ascii="Times New Roman" w:eastAsia="Times New Roman" w:hAnsi="Times New Roman" w:cs="Times New Roman"/>
          <w:color w:val="000000" w:themeColor="text1"/>
        </w:rPr>
        <w:t xml:space="preserve">laikā pēc </w:t>
      </w:r>
      <w:r w:rsidRPr="009C24FF">
        <w:rPr>
          <w:rFonts w:ascii="Times New Roman" w:eastAsia="Times New Roman" w:hAnsi="Times New Roman" w:cs="Times New Roman"/>
          <w:color w:val="000000" w:themeColor="text1"/>
          <w:lang w:eastAsia="en-US" w:bidi="en-US"/>
        </w:rPr>
        <w:t xml:space="preserve">tam, kad </w:t>
      </w:r>
      <w:r w:rsidRPr="009C24FF">
        <w:rPr>
          <w:rFonts w:ascii="Times New Roman" w:eastAsia="Times New Roman" w:hAnsi="Times New Roman" w:cs="Times New Roman"/>
          <w:color w:val="000000" w:themeColor="text1"/>
        </w:rPr>
        <w:t xml:space="preserve">noslēgts </w:t>
      </w:r>
      <w:r w:rsidRPr="009C24FF">
        <w:rPr>
          <w:rFonts w:ascii="Times New Roman" w:eastAsia="Times New Roman" w:hAnsi="Times New Roman" w:cs="Times New Roman"/>
          <w:color w:val="000000" w:themeColor="text1"/>
          <w:lang w:eastAsia="en-US" w:bidi="en-US"/>
        </w:rPr>
        <w:t xml:space="preserve">iepirkuma </w:t>
      </w:r>
      <w:r w:rsidRPr="009C24FF">
        <w:rPr>
          <w:rFonts w:ascii="Times New Roman" w:eastAsia="Times New Roman" w:hAnsi="Times New Roman" w:cs="Times New Roman"/>
          <w:color w:val="000000" w:themeColor="text1"/>
        </w:rPr>
        <w:t xml:space="preserve">līgums, pasūtītājs </w:t>
      </w:r>
      <w:r w:rsidRPr="009C24FF">
        <w:rPr>
          <w:rFonts w:ascii="Times New Roman" w:eastAsia="Times New Roman" w:hAnsi="Times New Roman" w:cs="Times New Roman"/>
          <w:color w:val="000000" w:themeColor="text1"/>
          <w:lang w:eastAsia="en-US" w:bidi="en-US"/>
        </w:rPr>
        <w:t xml:space="preserve">sagatavo un </w:t>
      </w:r>
      <w:r w:rsidRPr="009C24FF">
        <w:rPr>
          <w:rFonts w:ascii="Times New Roman" w:eastAsia="Times New Roman" w:hAnsi="Times New Roman" w:cs="Times New Roman"/>
          <w:color w:val="000000" w:themeColor="text1"/>
        </w:rPr>
        <w:t xml:space="preserve">publikāciju vadības sistēmā publicē informatīvu paziņojumu </w:t>
      </w:r>
      <w:r w:rsidRPr="009C24FF">
        <w:rPr>
          <w:rFonts w:ascii="Times New Roman" w:eastAsia="Times New Roman" w:hAnsi="Times New Roman" w:cs="Times New Roman"/>
          <w:color w:val="000000" w:themeColor="text1"/>
          <w:lang w:eastAsia="en-US" w:bidi="en-US"/>
        </w:rPr>
        <w:t xml:space="preserve">par </w:t>
      </w:r>
      <w:r w:rsidRPr="009C24FF">
        <w:rPr>
          <w:rFonts w:ascii="Times New Roman" w:eastAsia="Times New Roman" w:hAnsi="Times New Roman" w:cs="Times New Roman"/>
          <w:color w:val="000000" w:themeColor="text1"/>
        </w:rPr>
        <w:t>noslēgto līgumu.</w:t>
      </w:r>
    </w:p>
    <w:p w14:paraId="43088C29" w14:textId="77777777" w:rsidR="00CF77A6" w:rsidRPr="009C24FF" w:rsidRDefault="00CF77A6" w:rsidP="00CF77A6">
      <w:pPr>
        <w:keepNext/>
        <w:keepLines/>
        <w:numPr>
          <w:ilvl w:val="0"/>
          <w:numId w:val="8"/>
        </w:numPr>
        <w:tabs>
          <w:tab w:val="left" w:pos="2606"/>
        </w:tabs>
        <w:spacing w:after="100"/>
        <w:ind w:left="928"/>
        <w:outlineLvl w:val="2"/>
        <w:rPr>
          <w:rFonts w:ascii="Times New Roman" w:eastAsia="Times New Roman" w:hAnsi="Times New Roman" w:cs="Times New Roman"/>
          <w:b/>
          <w:bCs/>
          <w:color w:val="000000" w:themeColor="text1"/>
        </w:rPr>
      </w:pPr>
      <w:bookmarkStart w:id="33" w:name="bookmark33"/>
      <w:r w:rsidRPr="009C24FF">
        <w:rPr>
          <w:rFonts w:ascii="Times New Roman" w:eastAsia="Times New Roman" w:hAnsi="Times New Roman" w:cs="Times New Roman"/>
          <w:b/>
          <w:bCs/>
          <w:color w:val="000000" w:themeColor="text1"/>
          <w:lang w:eastAsia="en-US" w:bidi="en-US"/>
        </w:rPr>
        <w:t xml:space="preserve">Iepirkuma komisijas </w:t>
      </w:r>
      <w:r w:rsidRPr="009C24FF">
        <w:rPr>
          <w:rFonts w:ascii="Times New Roman" w:eastAsia="Times New Roman" w:hAnsi="Times New Roman" w:cs="Times New Roman"/>
          <w:b/>
          <w:bCs/>
          <w:color w:val="000000" w:themeColor="text1"/>
        </w:rPr>
        <w:t xml:space="preserve">tiesības </w:t>
      </w:r>
      <w:r w:rsidRPr="009C24FF">
        <w:rPr>
          <w:rFonts w:ascii="Times New Roman" w:eastAsia="Times New Roman" w:hAnsi="Times New Roman" w:cs="Times New Roman"/>
          <w:b/>
          <w:bCs/>
          <w:color w:val="000000" w:themeColor="text1"/>
          <w:lang w:eastAsia="en-US" w:bidi="en-US"/>
        </w:rPr>
        <w:t xml:space="preserve">un </w:t>
      </w:r>
      <w:r w:rsidRPr="009C24FF">
        <w:rPr>
          <w:rFonts w:ascii="Times New Roman" w:eastAsia="Times New Roman" w:hAnsi="Times New Roman" w:cs="Times New Roman"/>
          <w:b/>
          <w:bCs/>
          <w:color w:val="000000" w:themeColor="text1"/>
        </w:rPr>
        <w:t>pienākumi</w:t>
      </w:r>
      <w:bookmarkEnd w:id="33"/>
    </w:p>
    <w:p w14:paraId="292860B6" w14:textId="77777777" w:rsidR="00CF77A6" w:rsidRPr="00176759" w:rsidRDefault="00CF77A6" w:rsidP="00CF77A6">
      <w:pPr>
        <w:numPr>
          <w:ilvl w:val="0"/>
          <w:numId w:val="34"/>
        </w:numPr>
        <w:tabs>
          <w:tab w:val="left" w:pos="625"/>
        </w:tabs>
        <w:jc w:val="both"/>
        <w:rPr>
          <w:rFonts w:ascii="Times New Roman" w:eastAsia="Times New Roman" w:hAnsi="Times New Roman" w:cs="Times New Roman"/>
          <w:color w:val="000000" w:themeColor="text1"/>
        </w:rPr>
      </w:pPr>
      <w:r w:rsidRPr="00176759">
        <w:rPr>
          <w:rFonts w:ascii="Times New Roman" w:eastAsia="Times New Roman" w:hAnsi="Times New Roman" w:cs="Times New Roman"/>
          <w:iCs/>
          <w:color w:val="000000" w:themeColor="text1"/>
          <w:lang w:eastAsia="en-US" w:bidi="en-US"/>
        </w:rPr>
        <w:t xml:space="preserve">Iepirkuma komisijas </w:t>
      </w:r>
      <w:r w:rsidRPr="00176759">
        <w:rPr>
          <w:rFonts w:ascii="Times New Roman" w:eastAsia="Times New Roman" w:hAnsi="Times New Roman" w:cs="Times New Roman"/>
          <w:iCs/>
          <w:color w:val="000000" w:themeColor="text1"/>
        </w:rPr>
        <w:t>tiesības:</w:t>
      </w:r>
    </w:p>
    <w:p w14:paraId="0D12E596" w14:textId="0461B411" w:rsidR="00CF77A6" w:rsidRPr="009C24FF" w:rsidRDefault="00CF77A6" w:rsidP="00214D7F">
      <w:pPr>
        <w:pStyle w:val="ListParagraph"/>
        <w:numPr>
          <w:ilvl w:val="2"/>
          <w:numId w:val="8"/>
        </w:numPr>
        <w:tabs>
          <w:tab w:val="left" w:pos="825"/>
        </w:tabs>
        <w:ind w:left="851" w:hanging="865"/>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piedāvājumu izvērtēšanā pieaicināt speciālistus </w:t>
      </w:r>
      <w:r w:rsidRPr="009C24FF">
        <w:rPr>
          <w:rFonts w:ascii="Times New Roman" w:eastAsia="Times New Roman" w:hAnsi="Times New Roman" w:cs="Times New Roman"/>
          <w:color w:val="000000" w:themeColor="text1"/>
          <w:lang w:eastAsia="en-US" w:bidi="en-US"/>
        </w:rPr>
        <w:t xml:space="preserve">vai ekspertus ar </w:t>
      </w:r>
      <w:r w:rsidRPr="009C24FF">
        <w:rPr>
          <w:rFonts w:ascii="Times New Roman" w:eastAsia="Times New Roman" w:hAnsi="Times New Roman" w:cs="Times New Roman"/>
          <w:color w:val="000000" w:themeColor="text1"/>
        </w:rPr>
        <w:t>padomdevēja tiesībām;</w:t>
      </w:r>
    </w:p>
    <w:p w14:paraId="28FE5933" w14:textId="1FDD5214" w:rsidR="00CF77A6" w:rsidRPr="009C24FF" w:rsidRDefault="00CF77A6" w:rsidP="00214D7F">
      <w:pPr>
        <w:pStyle w:val="ListParagraph"/>
        <w:numPr>
          <w:ilvl w:val="2"/>
          <w:numId w:val="8"/>
        </w:numPr>
        <w:tabs>
          <w:tab w:val="left" w:pos="825"/>
        </w:tabs>
        <w:ind w:left="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pieprasīt, </w:t>
      </w:r>
      <w:r w:rsidRPr="009C24FF">
        <w:rPr>
          <w:rFonts w:ascii="Times New Roman" w:eastAsia="Times New Roman" w:hAnsi="Times New Roman" w:cs="Times New Roman"/>
          <w:color w:val="000000" w:themeColor="text1"/>
          <w:lang w:eastAsia="en-US" w:bidi="en-US"/>
        </w:rPr>
        <w:t xml:space="preserve">lai Pretendents rakstiski </w:t>
      </w:r>
      <w:r w:rsidRPr="009C24FF">
        <w:rPr>
          <w:rFonts w:ascii="Times New Roman" w:eastAsia="Times New Roman" w:hAnsi="Times New Roman" w:cs="Times New Roman"/>
          <w:color w:val="000000" w:themeColor="text1"/>
        </w:rPr>
        <w:t xml:space="preserve">precizē </w:t>
      </w:r>
      <w:r w:rsidRPr="009C24FF">
        <w:rPr>
          <w:rFonts w:ascii="Times New Roman" w:eastAsia="Times New Roman" w:hAnsi="Times New Roman" w:cs="Times New Roman"/>
          <w:color w:val="000000" w:themeColor="text1"/>
          <w:lang w:eastAsia="en-US" w:bidi="en-US"/>
        </w:rPr>
        <w:t xml:space="preserve">vai izskaidro </w:t>
      </w:r>
      <w:r w:rsidRPr="009C24FF">
        <w:rPr>
          <w:rFonts w:ascii="Times New Roman" w:eastAsia="Times New Roman" w:hAnsi="Times New Roman" w:cs="Times New Roman"/>
          <w:color w:val="000000" w:themeColor="text1"/>
        </w:rPr>
        <w:t xml:space="preserve">informāciju </w:t>
      </w:r>
      <w:r w:rsidRPr="009C24FF">
        <w:rPr>
          <w:rFonts w:ascii="Times New Roman" w:eastAsia="Times New Roman" w:hAnsi="Times New Roman" w:cs="Times New Roman"/>
          <w:color w:val="000000" w:themeColor="text1"/>
          <w:lang w:eastAsia="en-US" w:bidi="en-US"/>
        </w:rPr>
        <w:t xml:space="preserve">par savu </w:t>
      </w:r>
      <w:r w:rsidRPr="009C24FF">
        <w:rPr>
          <w:rFonts w:ascii="Times New Roman" w:eastAsia="Times New Roman" w:hAnsi="Times New Roman" w:cs="Times New Roman"/>
          <w:color w:val="000000" w:themeColor="text1"/>
        </w:rPr>
        <w:t xml:space="preserve">piedāvājumu, tiktāl, </w:t>
      </w:r>
      <w:r w:rsidRPr="009C24FF">
        <w:rPr>
          <w:rFonts w:ascii="Times New Roman" w:eastAsia="Times New Roman" w:hAnsi="Times New Roman" w:cs="Times New Roman"/>
          <w:color w:val="000000" w:themeColor="text1"/>
          <w:lang w:eastAsia="en-US" w:bidi="en-US"/>
        </w:rPr>
        <w:t xml:space="preserve">lai netiktu </w:t>
      </w:r>
      <w:r w:rsidRPr="009C24FF">
        <w:rPr>
          <w:rFonts w:ascii="Times New Roman" w:eastAsia="Times New Roman" w:hAnsi="Times New Roman" w:cs="Times New Roman"/>
          <w:color w:val="000000" w:themeColor="text1"/>
        </w:rPr>
        <w:t xml:space="preserve">mainīts piedāvājums </w:t>
      </w:r>
      <w:r w:rsidRPr="009C24FF">
        <w:rPr>
          <w:rFonts w:ascii="Times New Roman" w:eastAsia="Times New Roman" w:hAnsi="Times New Roman" w:cs="Times New Roman"/>
          <w:color w:val="000000" w:themeColor="text1"/>
          <w:lang w:eastAsia="en-US" w:bidi="en-US"/>
        </w:rPr>
        <w:t xml:space="preserve">un </w:t>
      </w:r>
      <w:r w:rsidRPr="009C24FF">
        <w:rPr>
          <w:rFonts w:ascii="Times New Roman" w:eastAsia="Times New Roman" w:hAnsi="Times New Roman" w:cs="Times New Roman"/>
          <w:color w:val="000000" w:themeColor="text1"/>
        </w:rPr>
        <w:t>tajā ietvertā informācija pēc būtības;</w:t>
      </w:r>
    </w:p>
    <w:p w14:paraId="40B0CBB9" w14:textId="759E2433" w:rsidR="00CF77A6" w:rsidRPr="009C24FF" w:rsidRDefault="00CF77A6" w:rsidP="00214D7F">
      <w:pPr>
        <w:pStyle w:val="ListParagraph"/>
        <w:numPr>
          <w:ilvl w:val="2"/>
          <w:numId w:val="8"/>
        </w:numPr>
        <w:tabs>
          <w:tab w:val="left" w:pos="825"/>
        </w:tabs>
        <w:ind w:left="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pārbaudīt nepieciešamo informāciju kompetentā institūcijā, </w:t>
      </w:r>
      <w:r w:rsidRPr="009C24FF">
        <w:rPr>
          <w:rFonts w:ascii="Times New Roman" w:eastAsia="Times New Roman" w:hAnsi="Times New Roman" w:cs="Times New Roman"/>
          <w:color w:val="000000" w:themeColor="text1"/>
          <w:lang w:eastAsia="en-US" w:bidi="en-US"/>
        </w:rPr>
        <w:t xml:space="preserve">publiski </w:t>
      </w:r>
      <w:r w:rsidRPr="009C24FF">
        <w:rPr>
          <w:rFonts w:ascii="Times New Roman" w:eastAsia="Times New Roman" w:hAnsi="Times New Roman" w:cs="Times New Roman"/>
          <w:color w:val="000000" w:themeColor="text1"/>
        </w:rPr>
        <w:t xml:space="preserve">pieejamās </w:t>
      </w:r>
      <w:r w:rsidRPr="009C24FF">
        <w:rPr>
          <w:rFonts w:ascii="Times New Roman" w:eastAsia="Times New Roman" w:hAnsi="Times New Roman" w:cs="Times New Roman"/>
          <w:color w:val="000000" w:themeColor="text1"/>
          <w:lang w:eastAsia="en-US" w:bidi="en-US"/>
        </w:rPr>
        <w:t xml:space="preserve">datu </w:t>
      </w:r>
      <w:r w:rsidRPr="009C24FF">
        <w:rPr>
          <w:rFonts w:ascii="Times New Roman" w:eastAsia="Times New Roman" w:hAnsi="Times New Roman" w:cs="Times New Roman"/>
          <w:color w:val="000000" w:themeColor="text1"/>
        </w:rPr>
        <w:t xml:space="preserve">bāzēs </w:t>
      </w:r>
      <w:r w:rsidRPr="009C24FF">
        <w:rPr>
          <w:rFonts w:ascii="Times New Roman" w:eastAsia="Times New Roman" w:hAnsi="Times New Roman" w:cs="Times New Roman"/>
          <w:color w:val="000000" w:themeColor="text1"/>
          <w:lang w:eastAsia="en-US" w:bidi="en-US"/>
        </w:rPr>
        <w:t>vai citos publiski pieejamos avotos;</w:t>
      </w:r>
    </w:p>
    <w:p w14:paraId="59845C03" w14:textId="479F691C" w:rsidR="00CF77A6" w:rsidRPr="009C24FF" w:rsidRDefault="00CF77A6" w:rsidP="00214D7F">
      <w:pPr>
        <w:pStyle w:val="ListParagraph"/>
        <w:numPr>
          <w:ilvl w:val="2"/>
          <w:numId w:val="8"/>
        </w:numPr>
        <w:tabs>
          <w:tab w:val="left" w:pos="825"/>
        </w:tabs>
        <w:ind w:left="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pārbaudīt </w:t>
      </w:r>
      <w:r w:rsidRPr="009C24FF">
        <w:rPr>
          <w:rFonts w:ascii="Times New Roman" w:eastAsia="Times New Roman" w:hAnsi="Times New Roman" w:cs="Times New Roman"/>
          <w:color w:val="000000" w:themeColor="text1"/>
          <w:lang w:eastAsia="en-US" w:bidi="en-US"/>
        </w:rPr>
        <w:t xml:space="preserve">visu pretendentu sniegto </w:t>
      </w:r>
      <w:r w:rsidRPr="009C24FF">
        <w:rPr>
          <w:rFonts w:ascii="Times New Roman" w:eastAsia="Times New Roman" w:hAnsi="Times New Roman" w:cs="Times New Roman"/>
          <w:color w:val="000000" w:themeColor="text1"/>
        </w:rPr>
        <w:t xml:space="preserve">ziņu </w:t>
      </w:r>
      <w:r w:rsidRPr="009C24FF">
        <w:rPr>
          <w:rFonts w:ascii="Times New Roman" w:eastAsia="Times New Roman" w:hAnsi="Times New Roman" w:cs="Times New Roman"/>
          <w:color w:val="000000" w:themeColor="text1"/>
          <w:lang w:eastAsia="en-US" w:bidi="en-US"/>
        </w:rPr>
        <w:t xml:space="preserve">patiesumu, tai </w:t>
      </w:r>
      <w:r w:rsidRPr="009C24FF">
        <w:rPr>
          <w:rFonts w:ascii="Times New Roman" w:eastAsia="Times New Roman" w:hAnsi="Times New Roman" w:cs="Times New Roman"/>
          <w:color w:val="000000" w:themeColor="text1"/>
        </w:rPr>
        <w:t xml:space="preserve">skaitā kontaktējoties arī </w:t>
      </w:r>
      <w:r w:rsidRPr="009C24FF">
        <w:rPr>
          <w:rFonts w:ascii="Times New Roman" w:eastAsia="Times New Roman" w:hAnsi="Times New Roman" w:cs="Times New Roman"/>
          <w:color w:val="000000" w:themeColor="text1"/>
          <w:lang w:eastAsia="en-US" w:bidi="en-US"/>
        </w:rPr>
        <w:t xml:space="preserve">ar pretendentu pieredzes </w:t>
      </w:r>
      <w:r w:rsidRPr="009C24FF">
        <w:rPr>
          <w:rFonts w:ascii="Times New Roman" w:eastAsia="Times New Roman" w:hAnsi="Times New Roman" w:cs="Times New Roman"/>
          <w:color w:val="000000" w:themeColor="text1"/>
        </w:rPr>
        <w:t xml:space="preserve">aprakstā norādītajām kontaktpersonām, informācijas </w:t>
      </w:r>
      <w:r w:rsidRPr="009C24FF">
        <w:rPr>
          <w:rFonts w:ascii="Times New Roman" w:eastAsia="Times New Roman" w:hAnsi="Times New Roman" w:cs="Times New Roman"/>
          <w:color w:val="000000" w:themeColor="text1"/>
          <w:lang w:eastAsia="en-US" w:bidi="en-US"/>
        </w:rPr>
        <w:t xml:space="preserve">patiesuma </w:t>
      </w:r>
      <w:r w:rsidRPr="009C24FF">
        <w:rPr>
          <w:rFonts w:ascii="Times New Roman" w:eastAsia="Times New Roman" w:hAnsi="Times New Roman" w:cs="Times New Roman"/>
          <w:color w:val="000000" w:themeColor="text1"/>
        </w:rPr>
        <w:t xml:space="preserve">pārbaudīšanai </w:t>
      </w:r>
      <w:r w:rsidRPr="009C24FF">
        <w:rPr>
          <w:rFonts w:ascii="Times New Roman" w:eastAsia="Times New Roman" w:hAnsi="Times New Roman" w:cs="Times New Roman"/>
          <w:color w:val="000000" w:themeColor="text1"/>
          <w:lang w:eastAsia="en-US" w:bidi="en-US"/>
        </w:rPr>
        <w:t xml:space="preserve">un atsauksmju </w:t>
      </w:r>
      <w:r w:rsidRPr="009C24FF">
        <w:rPr>
          <w:rFonts w:ascii="Times New Roman" w:eastAsia="Times New Roman" w:hAnsi="Times New Roman" w:cs="Times New Roman"/>
          <w:color w:val="000000" w:themeColor="text1"/>
        </w:rPr>
        <w:t>iegūšanai;</w:t>
      </w:r>
    </w:p>
    <w:p w14:paraId="45CAB6D5" w14:textId="421C38A8" w:rsidR="00CF77A6" w:rsidRPr="009C24FF" w:rsidRDefault="00CF77A6" w:rsidP="00214D7F">
      <w:pPr>
        <w:pStyle w:val="ListParagraph"/>
        <w:numPr>
          <w:ilvl w:val="2"/>
          <w:numId w:val="8"/>
        </w:numPr>
        <w:tabs>
          <w:tab w:val="left" w:pos="825"/>
        </w:tabs>
        <w:ind w:left="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izdarīt grozījumus </w:t>
      </w:r>
      <w:r w:rsidRPr="009C24FF">
        <w:rPr>
          <w:rFonts w:ascii="Times New Roman" w:eastAsia="Times New Roman" w:hAnsi="Times New Roman" w:cs="Times New Roman"/>
          <w:color w:val="000000" w:themeColor="text1"/>
          <w:lang w:eastAsia="en-US" w:bidi="en-US"/>
        </w:rPr>
        <w:t xml:space="preserve">iepirkuma </w:t>
      </w:r>
      <w:r w:rsidRPr="009C24FF">
        <w:rPr>
          <w:rFonts w:ascii="Times New Roman" w:eastAsia="Times New Roman" w:hAnsi="Times New Roman" w:cs="Times New Roman"/>
          <w:color w:val="000000" w:themeColor="text1"/>
        </w:rPr>
        <w:t xml:space="preserve">nolikumā pēc paziņojuma ievietošanas internetā </w:t>
      </w:r>
      <w:r w:rsidRPr="009C24FF">
        <w:rPr>
          <w:rFonts w:ascii="Times New Roman" w:eastAsia="Times New Roman" w:hAnsi="Times New Roman" w:cs="Times New Roman"/>
          <w:color w:val="000000" w:themeColor="text1"/>
          <w:lang w:eastAsia="en-US" w:bidi="en-US"/>
        </w:rPr>
        <w:t xml:space="preserve">un </w:t>
      </w:r>
      <w:r w:rsidRPr="009C24FF">
        <w:rPr>
          <w:rFonts w:ascii="Times New Roman" w:eastAsia="Times New Roman" w:hAnsi="Times New Roman" w:cs="Times New Roman"/>
          <w:color w:val="000000" w:themeColor="text1"/>
        </w:rPr>
        <w:t xml:space="preserve">publicēšanas saskaņā </w:t>
      </w:r>
      <w:r w:rsidRPr="009C24FF">
        <w:rPr>
          <w:rFonts w:ascii="Times New Roman" w:eastAsia="Times New Roman" w:hAnsi="Times New Roman" w:cs="Times New Roman"/>
          <w:color w:val="000000" w:themeColor="text1"/>
          <w:lang w:eastAsia="en-US" w:bidi="en-US"/>
        </w:rPr>
        <w:t>ar Publisko iepirkumu likumu;</w:t>
      </w:r>
    </w:p>
    <w:p w14:paraId="0CD4D7C2" w14:textId="68AA4CB0" w:rsidR="00CF77A6" w:rsidRPr="009C24FF" w:rsidRDefault="00CF77A6" w:rsidP="00214D7F">
      <w:pPr>
        <w:pStyle w:val="ListParagraph"/>
        <w:numPr>
          <w:ilvl w:val="2"/>
          <w:numId w:val="8"/>
        </w:numPr>
        <w:tabs>
          <w:tab w:val="left" w:pos="825"/>
        </w:tabs>
        <w:ind w:left="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normatīvajos </w:t>
      </w:r>
      <w:r w:rsidRPr="009C24FF">
        <w:rPr>
          <w:rFonts w:ascii="Times New Roman" w:eastAsia="Times New Roman" w:hAnsi="Times New Roman" w:cs="Times New Roman"/>
          <w:color w:val="000000" w:themeColor="text1"/>
          <w:lang w:eastAsia="en-US" w:bidi="en-US"/>
        </w:rPr>
        <w:t xml:space="preserve">aktos </w:t>
      </w:r>
      <w:r w:rsidRPr="009C24FF">
        <w:rPr>
          <w:rFonts w:ascii="Times New Roman" w:eastAsia="Times New Roman" w:hAnsi="Times New Roman" w:cs="Times New Roman"/>
          <w:color w:val="000000" w:themeColor="text1"/>
        </w:rPr>
        <w:t xml:space="preserve">paredzētajos gadījumos </w:t>
      </w:r>
      <w:r w:rsidRPr="009C24FF">
        <w:rPr>
          <w:rFonts w:ascii="Times New Roman" w:eastAsia="Times New Roman" w:hAnsi="Times New Roman" w:cs="Times New Roman"/>
          <w:color w:val="000000" w:themeColor="text1"/>
          <w:lang w:eastAsia="en-US" w:bidi="en-US"/>
        </w:rPr>
        <w:t xml:space="preserve">izbeigt vai </w:t>
      </w:r>
      <w:r w:rsidRPr="009C24FF">
        <w:rPr>
          <w:rFonts w:ascii="Times New Roman" w:eastAsia="Times New Roman" w:hAnsi="Times New Roman" w:cs="Times New Roman"/>
          <w:color w:val="000000" w:themeColor="text1"/>
        </w:rPr>
        <w:t xml:space="preserve">pārtraukt </w:t>
      </w:r>
      <w:r w:rsidRPr="009C24FF">
        <w:rPr>
          <w:rFonts w:ascii="Times New Roman" w:eastAsia="Times New Roman" w:hAnsi="Times New Roman" w:cs="Times New Roman"/>
          <w:color w:val="000000" w:themeColor="text1"/>
          <w:lang w:eastAsia="en-US" w:bidi="en-US"/>
        </w:rPr>
        <w:t xml:space="preserve">iepirkumu bez </w:t>
      </w:r>
      <w:r w:rsidRPr="009C24FF">
        <w:rPr>
          <w:rFonts w:ascii="Times New Roman" w:eastAsia="Times New Roman" w:hAnsi="Times New Roman" w:cs="Times New Roman"/>
          <w:color w:val="000000" w:themeColor="text1"/>
        </w:rPr>
        <w:t xml:space="preserve">līguma noslēgšanas, </w:t>
      </w:r>
      <w:r w:rsidRPr="009C24FF">
        <w:rPr>
          <w:rFonts w:ascii="Times New Roman" w:eastAsia="Times New Roman" w:hAnsi="Times New Roman" w:cs="Times New Roman"/>
          <w:color w:val="000000" w:themeColor="text1"/>
          <w:lang w:eastAsia="en-US" w:bidi="en-US"/>
        </w:rPr>
        <w:t xml:space="preserve">ja tam ir </w:t>
      </w:r>
      <w:r w:rsidRPr="009C24FF">
        <w:rPr>
          <w:rFonts w:ascii="Times New Roman" w:eastAsia="Times New Roman" w:hAnsi="Times New Roman" w:cs="Times New Roman"/>
          <w:color w:val="000000" w:themeColor="text1"/>
        </w:rPr>
        <w:t xml:space="preserve">objektīvs </w:t>
      </w:r>
      <w:r w:rsidRPr="009C24FF">
        <w:rPr>
          <w:rFonts w:ascii="Times New Roman" w:eastAsia="Times New Roman" w:hAnsi="Times New Roman" w:cs="Times New Roman"/>
          <w:color w:val="000000" w:themeColor="text1"/>
          <w:lang w:eastAsia="en-US" w:bidi="en-US"/>
        </w:rPr>
        <w:t xml:space="preserve">pamatojums, </w:t>
      </w:r>
      <w:r w:rsidRPr="009C24FF">
        <w:rPr>
          <w:rFonts w:ascii="Times New Roman" w:eastAsia="Times New Roman" w:hAnsi="Times New Roman" w:cs="Times New Roman"/>
          <w:color w:val="000000" w:themeColor="text1"/>
        </w:rPr>
        <w:t>piemēram, nepietiekošs finansējums;</w:t>
      </w:r>
    </w:p>
    <w:p w14:paraId="5C65E0CD" w14:textId="31E0FBE8" w:rsidR="00CF77A6" w:rsidRPr="009C24FF" w:rsidRDefault="00CF77A6" w:rsidP="00214D7F">
      <w:pPr>
        <w:pStyle w:val="ListParagraph"/>
        <w:numPr>
          <w:ilvl w:val="2"/>
          <w:numId w:val="8"/>
        </w:numPr>
        <w:tabs>
          <w:tab w:val="left" w:pos="825"/>
        </w:tabs>
        <w:ind w:left="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veikt citas </w:t>
      </w:r>
      <w:r w:rsidRPr="009C24FF">
        <w:rPr>
          <w:rFonts w:ascii="Times New Roman" w:eastAsia="Times New Roman" w:hAnsi="Times New Roman" w:cs="Times New Roman"/>
          <w:color w:val="000000" w:themeColor="text1"/>
        </w:rPr>
        <w:t xml:space="preserve">darbības saskaņā </w:t>
      </w:r>
      <w:r w:rsidRPr="009C24FF">
        <w:rPr>
          <w:rFonts w:ascii="Times New Roman" w:eastAsia="Times New Roman" w:hAnsi="Times New Roman" w:cs="Times New Roman"/>
          <w:color w:val="000000" w:themeColor="text1"/>
          <w:lang w:eastAsia="en-US" w:bidi="en-US"/>
        </w:rPr>
        <w:t xml:space="preserve">ar Publisko iepirkumu likumu, </w:t>
      </w:r>
      <w:r w:rsidRPr="009C24FF">
        <w:rPr>
          <w:rFonts w:ascii="Times New Roman" w:eastAsia="Times New Roman" w:hAnsi="Times New Roman" w:cs="Times New Roman"/>
          <w:color w:val="000000" w:themeColor="text1"/>
        </w:rPr>
        <w:t xml:space="preserve">šo </w:t>
      </w:r>
      <w:r w:rsidRPr="009C24FF">
        <w:rPr>
          <w:rFonts w:ascii="Times New Roman" w:eastAsia="Times New Roman" w:hAnsi="Times New Roman" w:cs="Times New Roman"/>
          <w:color w:val="000000" w:themeColor="text1"/>
          <w:lang w:eastAsia="en-US" w:bidi="en-US"/>
        </w:rPr>
        <w:t xml:space="preserve">nolikumu un citiem </w:t>
      </w:r>
      <w:r w:rsidRPr="009C24FF">
        <w:rPr>
          <w:rFonts w:ascii="Times New Roman" w:eastAsia="Times New Roman" w:hAnsi="Times New Roman" w:cs="Times New Roman"/>
          <w:color w:val="000000" w:themeColor="text1"/>
        </w:rPr>
        <w:t xml:space="preserve">normatīvajiem </w:t>
      </w:r>
      <w:r w:rsidRPr="009C24FF">
        <w:rPr>
          <w:rFonts w:ascii="Times New Roman" w:eastAsia="Times New Roman" w:hAnsi="Times New Roman" w:cs="Times New Roman"/>
          <w:color w:val="000000" w:themeColor="text1"/>
          <w:lang w:eastAsia="en-US" w:bidi="en-US"/>
        </w:rPr>
        <w:t>aktiem.</w:t>
      </w:r>
    </w:p>
    <w:p w14:paraId="4B6E0292" w14:textId="77777777" w:rsidR="00CF77A6" w:rsidRPr="00176759" w:rsidRDefault="00CF77A6" w:rsidP="00CF77A6">
      <w:pPr>
        <w:numPr>
          <w:ilvl w:val="0"/>
          <w:numId w:val="34"/>
        </w:numPr>
        <w:tabs>
          <w:tab w:val="left" w:pos="625"/>
        </w:tabs>
        <w:jc w:val="both"/>
        <w:rPr>
          <w:rFonts w:ascii="Times New Roman" w:eastAsia="Times New Roman" w:hAnsi="Times New Roman" w:cs="Times New Roman"/>
          <w:color w:val="000000" w:themeColor="text1"/>
        </w:rPr>
      </w:pPr>
      <w:r w:rsidRPr="00176759">
        <w:rPr>
          <w:rFonts w:ascii="Times New Roman" w:eastAsia="Times New Roman" w:hAnsi="Times New Roman" w:cs="Times New Roman"/>
          <w:iCs/>
          <w:color w:val="000000" w:themeColor="text1"/>
          <w:lang w:eastAsia="en-US" w:bidi="en-US"/>
        </w:rPr>
        <w:t xml:space="preserve">Iepirkuma komisijas </w:t>
      </w:r>
      <w:r w:rsidRPr="00176759">
        <w:rPr>
          <w:rFonts w:ascii="Times New Roman" w:eastAsia="Times New Roman" w:hAnsi="Times New Roman" w:cs="Times New Roman"/>
          <w:iCs/>
          <w:color w:val="000000" w:themeColor="text1"/>
        </w:rPr>
        <w:t>pienākumi:</w:t>
      </w:r>
    </w:p>
    <w:p w14:paraId="76CDE0BF" w14:textId="77777777" w:rsidR="009C24FF" w:rsidRPr="009C24FF" w:rsidRDefault="00CF77A6" w:rsidP="009C24FF">
      <w:pPr>
        <w:pStyle w:val="ListParagraph"/>
        <w:numPr>
          <w:ilvl w:val="0"/>
          <w:numId w:val="44"/>
        </w:numPr>
        <w:tabs>
          <w:tab w:val="left" w:pos="732"/>
          <w:tab w:val="left" w:pos="825"/>
        </w:tabs>
        <w:spacing w:after="60"/>
        <w:ind w:left="709" w:hanging="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lastRenderedPageBreak/>
        <w:t>izskatīt</w:t>
      </w:r>
      <w:r w:rsidRPr="009C24FF">
        <w:rPr>
          <w:rFonts w:ascii="Times New Roman" w:eastAsia="Times New Roman" w:hAnsi="Times New Roman" w:cs="Times New Roman"/>
          <w:color w:val="000000" w:themeColor="text1"/>
          <w:lang w:eastAsia="en-US" w:bidi="en-US"/>
        </w:rPr>
        <w:t xml:space="preserve"> Pretendentu iesniegtos </w:t>
      </w:r>
      <w:r w:rsidRPr="009C24FF">
        <w:rPr>
          <w:rFonts w:ascii="Times New Roman" w:eastAsia="Times New Roman" w:hAnsi="Times New Roman" w:cs="Times New Roman"/>
          <w:color w:val="000000" w:themeColor="text1"/>
        </w:rPr>
        <w:t>piedāvājumus, novērtēt</w:t>
      </w:r>
      <w:r w:rsidRPr="009C24FF">
        <w:rPr>
          <w:rFonts w:ascii="Times New Roman" w:eastAsia="Times New Roman" w:hAnsi="Times New Roman" w:cs="Times New Roman"/>
          <w:color w:val="000000" w:themeColor="text1"/>
          <w:lang w:eastAsia="en-US" w:bidi="en-US"/>
        </w:rPr>
        <w:t xml:space="preserve"> to </w:t>
      </w:r>
      <w:r w:rsidRPr="009C24FF">
        <w:rPr>
          <w:rFonts w:ascii="Times New Roman" w:eastAsia="Times New Roman" w:hAnsi="Times New Roman" w:cs="Times New Roman"/>
          <w:color w:val="000000" w:themeColor="text1"/>
        </w:rPr>
        <w:t>atbilstību</w:t>
      </w:r>
      <w:r w:rsidRPr="009C24FF">
        <w:rPr>
          <w:rFonts w:ascii="Times New Roman" w:eastAsia="Times New Roman" w:hAnsi="Times New Roman" w:cs="Times New Roman"/>
          <w:color w:val="000000" w:themeColor="text1"/>
          <w:lang w:eastAsia="en-US" w:bidi="en-US"/>
        </w:rPr>
        <w:t xml:space="preserve"> nolikuma </w:t>
      </w:r>
      <w:r w:rsidRPr="009C24FF">
        <w:rPr>
          <w:rFonts w:ascii="Times New Roman" w:eastAsia="Times New Roman" w:hAnsi="Times New Roman" w:cs="Times New Roman"/>
          <w:color w:val="000000" w:themeColor="text1"/>
        </w:rPr>
        <w:t>prasībām;</w:t>
      </w:r>
      <w:r w:rsidR="009C24FF" w:rsidRPr="009C24FF">
        <w:rPr>
          <w:rFonts w:ascii="Times New Roman" w:eastAsia="Times New Roman" w:hAnsi="Times New Roman" w:cs="Times New Roman"/>
          <w:color w:val="000000" w:themeColor="text1"/>
        </w:rPr>
        <w:t xml:space="preserve"> </w:t>
      </w:r>
    </w:p>
    <w:p w14:paraId="367659F5" w14:textId="77777777" w:rsidR="009C24FF" w:rsidRPr="009C24FF" w:rsidRDefault="009C24FF" w:rsidP="009C24FF">
      <w:pPr>
        <w:pStyle w:val="ListParagraph"/>
        <w:numPr>
          <w:ilvl w:val="0"/>
          <w:numId w:val="44"/>
        </w:numPr>
        <w:tabs>
          <w:tab w:val="left" w:pos="732"/>
          <w:tab w:val="left" w:pos="825"/>
        </w:tabs>
        <w:spacing w:after="60"/>
        <w:ind w:left="709" w:hanging="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 </w:t>
      </w:r>
      <w:r w:rsidR="00CF77A6" w:rsidRPr="009C24FF">
        <w:rPr>
          <w:rFonts w:ascii="Times New Roman" w:eastAsia="Times New Roman" w:hAnsi="Times New Roman" w:cs="Times New Roman"/>
          <w:color w:val="000000" w:themeColor="text1"/>
          <w:lang w:eastAsia="en-US" w:bidi="en-US"/>
        </w:rPr>
        <w:t xml:space="preserve">ne </w:t>
      </w:r>
      <w:r w:rsidR="00CF77A6" w:rsidRPr="009C24FF">
        <w:rPr>
          <w:rFonts w:ascii="Times New Roman" w:eastAsia="Times New Roman" w:hAnsi="Times New Roman" w:cs="Times New Roman"/>
          <w:color w:val="000000" w:themeColor="text1"/>
        </w:rPr>
        <w:t>vēlāk kā</w:t>
      </w:r>
      <w:r w:rsidR="00CF77A6" w:rsidRPr="009C24FF">
        <w:rPr>
          <w:rFonts w:ascii="Times New Roman" w:eastAsia="Times New Roman" w:hAnsi="Times New Roman" w:cs="Times New Roman"/>
          <w:color w:val="000000" w:themeColor="text1"/>
          <w:lang w:eastAsia="en-US" w:bidi="en-US"/>
        </w:rPr>
        <w:t xml:space="preserve"> 3 </w:t>
      </w:r>
      <w:r w:rsidR="00CF77A6" w:rsidRPr="009C24FF">
        <w:rPr>
          <w:rFonts w:ascii="Times New Roman" w:eastAsia="Times New Roman" w:hAnsi="Times New Roman" w:cs="Times New Roman"/>
          <w:color w:val="000000" w:themeColor="text1"/>
        </w:rPr>
        <w:t>(trīs)</w:t>
      </w:r>
      <w:r w:rsidR="00CF77A6" w:rsidRPr="009C24FF">
        <w:rPr>
          <w:rFonts w:ascii="Times New Roman" w:eastAsia="Times New Roman" w:hAnsi="Times New Roman" w:cs="Times New Roman"/>
          <w:color w:val="000000" w:themeColor="text1"/>
          <w:lang w:eastAsia="en-US" w:bidi="en-US"/>
        </w:rPr>
        <w:t xml:space="preserve"> dienas pirms </w:t>
      </w:r>
      <w:r w:rsidR="00CF77A6" w:rsidRPr="009C24FF">
        <w:rPr>
          <w:rFonts w:ascii="Times New Roman" w:eastAsia="Times New Roman" w:hAnsi="Times New Roman" w:cs="Times New Roman"/>
          <w:color w:val="000000" w:themeColor="text1"/>
        </w:rPr>
        <w:t>piedāvājumu iesniegšanas termiņa beigām, pēc</w:t>
      </w:r>
      <w:r w:rsidR="00CF77A6" w:rsidRPr="009C24FF">
        <w:rPr>
          <w:rFonts w:ascii="Times New Roman" w:eastAsia="Times New Roman" w:hAnsi="Times New Roman" w:cs="Times New Roman"/>
          <w:color w:val="000000" w:themeColor="text1"/>
          <w:lang w:eastAsia="en-US" w:bidi="en-US"/>
        </w:rPr>
        <w:t xml:space="preserve"> laikus iesniegta </w:t>
      </w:r>
      <w:r w:rsidR="00CF77A6" w:rsidRPr="009C24FF">
        <w:rPr>
          <w:rFonts w:ascii="Times New Roman" w:eastAsia="Times New Roman" w:hAnsi="Times New Roman" w:cs="Times New Roman"/>
          <w:color w:val="000000" w:themeColor="text1"/>
        </w:rPr>
        <w:t>ieinteresētā piegādātāja</w:t>
      </w:r>
      <w:r w:rsidR="00CF77A6" w:rsidRPr="009C24FF">
        <w:rPr>
          <w:rFonts w:ascii="Times New Roman" w:eastAsia="Times New Roman" w:hAnsi="Times New Roman" w:cs="Times New Roman"/>
          <w:color w:val="000000" w:themeColor="text1"/>
          <w:lang w:eastAsia="en-US" w:bidi="en-US"/>
        </w:rPr>
        <w:t xml:space="preserve"> rakstiska </w:t>
      </w:r>
      <w:r w:rsidR="00CF77A6" w:rsidRPr="009C24FF">
        <w:rPr>
          <w:rFonts w:ascii="Times New Roman" w:eastAsia="Times New Roman" w:hAnsi="Times New Roman" w:cs="Times New Roman"/>
          <w:color w:val="000000" w:themeColor="text1"/>
        </w:rPr>
        <w:t>pieprasījuma,</w:t>
      </w:r>
      <w:r w:rsidR="00CF77A6" w:rsidRPr="009C24FF">
        <w:rPr>
          <w:rFonts w:ascii="Times New Roman" w:eastAsia="Times New Roman" w:hAnsi="Times New Roman" w:cs="Times New Roman"/>
          <w:color w:val="000000" w:themeColor="text1"/>
          <w:lang w:eastAsia="en-US" w:bidi="en-US"/>
        </w:rPr>
        <w:t xml:space="preserve"> sniegt papildu </w:t>
      </w:r>
      <w:r w:rsidR="00CF77A6" w:rsidRPr="009C24FF">
        <w:rPr>
          <w:rFonts w:ascii="Times New Roman" w:eastAsia="Times New Roman" w:hAnsi="Times New Roman" w:cs="Times New Roman"/>
          <w:color w:val="000000" w:themeColor="text1"/>
        </w:rPr>
        <w:t>informāciju</w:t>
      </w:r>
      <w:r w:rsidR="00CF77A6" w:rsidRPr="009C24FF">
        <w:rPr>
          <w:rFonts w:ascii="Times New Roman" w:eastAsia="Times New Roman" w:hAnsi="Times New Roman" w:cs="Times New Roman"/>
          <w:color w:val="000000" w:themeColor="text1"/>
          <w:lang w:eastAsia="en-US" w:bidi="en-US"/>
        </w:rPr>
        <w:t xml:space="preserve"> par iepirkuma nolikumu;</w:t>
      </w:r>
      <w:r w:rsidRPr="009C24FF">
        <w:rPr>
          <w:rFonts w:ascii="Times New Roman" w:eastAsia="Times New Roman" w:hAnsi="Times New Roman" w:cs="Times New Roman"/>
          <w:color w:val="000000" w:themeColor="text1"/>
          <w:lang w:eastAsia="en-US" w:bidi="en-US"/>
        </w:rPr>
        <w:t xml:space="preserve"> </w:t>
      </w:r>
    </w:p>
    <w:p w14:paraId="64EE78F6" w14:textId="77777777" w:rsidR="009C24FF" w:rsidRPr="009C24FF" w:rsidRDefault="00CF77A6" w:rsidP="009C24FF">
      <w:pPr>
        <w:pStyle w:val="ListParagraph"/>
        <w:numPr>
          <w:ilvl w:val="0"/>
          <w:numId w:val="44"/>
        </w:numPr>
        <w:tabs>
          <w:tab w:val="left" w:pos="732"/>
          <w:tab w:val="left" w:pos="825"/>
        </w:tabs>
        <w:spacing w:after="280"/>
        <w:ind w:left="709" w:hanging="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pieņemt lēmumu</w:t>
      </w:r>
      <w:r w:rsidRPr="009C24FF">
        <w:rPr>
          <w:rFonts w:ascii="Times New Roman" w:eastAsia="Times New Roman" w:hAnsi="Times New Roman" w:cs="Times New Roman"/>
          <w:color w:val="000000" w:themeColor="text1"/>
          <w:lang w:eastAsia="en-US" w:bidi="en-US"/>
        </w:rPr>
        <w:t xml:space="preserve"> un 3 (triju) darbdienu </w:t>
      </w:r>
      <w:r w:rsidRPr="009C24FF">
        <w:rPr>
          <w:rFonts w:ascii="Times New Roman" w:eastAsia="Times New Roman" w:hAnsi="Times New Roman" w:cs="Times New Roman"/>
          <w:color w:val="000000" w:themeColor="text1"/>
        </w:rPr>
        <w:t>laikā informēt</w:t>
      </w:r>
      <w:r w:rsidRPr="009C24FF">
        <w:rPr>
          <w:rFonts w:ascii="Times New Roman" w:eastAsia="Times New Roman" w:hAnsi="Times New Roman" w:cs="Times New Roman"/>
          <w:color w:val="000000" w:themeColor="text1"/>
          <w:lang w:eastAsia="en-US" w:bidi="en-US"/>
        </w:rPr>
        <w:t xml:space="preserve"> visus pretendentus par </w:t>
      </w:r>
      <w:r w:rsidRPr="009C24FF">
        <w:rPr>
          <w:rFonts w:ascii="Times New Roman" w:eastAsia="Times New Roman" w:hAnsi="Times New Roman" w:cs="Times New Roman"/>
          <w:color w:val="000000" w:themeColor="text1"/>
        </w:rPr>
        <w:t>iepirkumā izraudzīto</w:t>
      </w:r>
      <w:r w:rsidRPr="009C24FF">
        <w:rPr>
          <w:rFonts w:ascii="Times New Roman" w:eastAsia="Times New Roman" w:hAnsi="Times New Roman" w:cs="Times New Roman"/>
          <w:color w:val="000000" w:themeColor="text1"/>
          <w:lang w:eastAsia="en-US" w:bidi="en-US"/>
        </w:rPr>
        <w:t xml:space="preserve"> pretendentu vai pretendentiem, </w:t>
      </w:r>
      <w:r w:rsidRPr="009C24FF">
        <w:rPr>
          <w:rFonts w:ascii="Times New Roman" w:eastAsia="Times New Roman" w:hAnsi="Times New Roman" w:cs="Times New Roman"/>
          <w:color w:val="000000" w:themeColor="text1"/>
        </w:rPr>
        <w:t>kā arī savā mājaslapā internetā nodrošināt brīvu</w:t>
      </w:r>
      <w:r w:rsidRPr="009C24FF">
        <w:rPr>
          <w:rFonts w:ascii="Times New Roman" w:eastAsia="Times New Roman" w:hAnsi="Times New Roman" w:cs="Times New Roman"/>
          <w:color w:val="000000" w:themeColor="text1"/>
          <w:lang w:eastAsia="en-US" w:bidi="en-US"/>
        </w:rPr>
        <w:t xml:space="preserve"> un </w:t>
      </w:r>
      <w:r w:rsidRPr="009C24FF">
        <w:rPr>
          <w:rFonts w:ascii="Times New Roman" w:eastAsia="Times New Roman" w:hAnsi="Times New Roman" w:cs="Times New Roman"/>
          <w:color w:val="000000" w:themeColor="text1"/>
        </w:rPr>
        <w:t>tiešu</w:t>
      </w:r>
      <w:r w:rsidRPr="009C24FF">
        <w:rPr>
          <w:rFonts w:ascii="Times New Roman" w:eastAsia="Times New Roman" w:hAnsi="Times New Roman" w:cs="Times New Roman"/>
          <w:color w:val="000000" w:themeColor="text1"/>
          <w:lang w:eastAsia="en-US" w:bidi="en-US"/>
        </w:rPr>
        <w:t xml:space="preserve"> elektronisku pieeju </w:t>
      </w:r>
      <w:r w:rsidRPr="009C24FF">
        <w:rPr>
          <w:rFonts w:ascii="Times New Roman" w:eastAsia="Times New Roman" w:hAnsi="Times New Roman" w:cs="Times New Roman"/>
          <w:color w:val="000000" w:themeColor="text1"/>
        </w:rPr>
        <w:t>minētajam lēmumam;</w:t>
      </w:r>
    </w:p>
    <w:p w14:paraId="01EBE116" w14:textId="09C4FB6F" w:rsidR="00CF77A6" w:rsidRPr="009C24FF" w:rsidRDefault="009C24FF" w:rsidP="009C24FF">
      <w:pPr>
        <w:pStyle w:val="ListParagraph"/>
        <w:numPr>
          <w:ilvl w:val="0"/>
          <w:numId w:val="44"/>
        </w:numPr>
        <w:tabs>
          <w:tab w:val="left" w:pos="732"/>
          <w:tab w:val="left" w:pos="825"/>
        </w:tabs>
        <w:spacing w:after="280"/>
        <w:ind w:left="709" w:hanging="709"/>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 </w:t>
      </w:r>
      <w:r w:rsidR="00CF77A6" w:rsidRPr="009C24FF">
        <w:rPr>
          <w:rFonts w:ascii="Times New Roman" w:eastAsia="Times New Roman" w:hAnsi="Times New Roman" w:cs="Times New Roman"/>
          <w:color w:val="000000" w:themeColor="text1"/>
          <w:lang w:eastAsia="en-US" w:bidi="en-US"/>
        </w:rPr>
        <w:t xml:space="preserve">veikt citas </w:t>
      </w:r>
      <w:r w:rsidR="00CF77A6" w:rsidRPr="009C24FF">
        <w:rPr>
          <w:rFonts w:ascii="Times New Roman" w:eastAsia="Times New Roman" w:hAnsi="Times New Roman" w:cs="Times New Roman"/>
          <w:color w:val="000000" w:themeColor="text1"/>
        </w:rPr>
        <w:t xml:space="preserve">darbības saskaņā </w:t>
      </w:r>
      <w:r w:rsidR="00CF77A6" w:rsidRPr="009C24FF">
        <w:rPr>
          <w:rFonts w:ascii="Times New Roman" w:eastAsia="Times New Roman" w:hAnsi="Times New Roman" w:cs="Times New Roman"/>
          <w:color w:val="000000" w:themeColor="text1"/>
          <w:lang w:eastAsia="en-US" w:bidi="en-US"/>
        </w:rPr>
        <w:t xml:space="preserve">ar Publisko iepirkumu likumu, </w:t>
      </w:r>
      <w:r w:rsidR="00CF77A6" w:rsidRPr="009C24FF">
        <w:rPr>
          <w:rFonts w:ascii="Times New Roman" w:eastAsia="Times New Roman" w:hAnsi="Times New Roman" w:cs="Times New Roman"/>
          <w:color w:val="000000" w:themeColor="text1"/>
        </w:rPr>
        <w:t xml:space="preserve">šo </w:t>
      </w:r>
      <w:r w:rsidR="00CF77A6" w:rsidRPr="009C24FF">
        <w:rPr>
          <w:rFonts w:ascii="Times New Roman" w:eastAsia="Times New Roman" w:hAnsi="Times New Roman" w:cs="Times New Roman"/>
          <w:color w:val="000000" w:themeColor="text1"/>
          <w:lang w:eastAsia="en-US" w:bidi="en-US"/>
        </w:rPr>
        <w:t xml:space="preserve">nolikumu un citiem </w:t>
      </w:r>
      <w:r w:rsidR="00CF77A6" w:rsidRPr="009C24FF">
        <w:rPr>
          <w:rFonts w:ascii="Times New Roman" w:eastAsia="Times New Roman" w:hAnsi="Times New Roman" w:cs="Times New Roman"/>
          <w:color w:val="000000" w:themeColor="text1"/>
        </w:rPr>
        <w:t xml:space="preserve">normatīvajiem </w:t>
      </w:r>
      <w:r w:rsidR="00CF77A6" w:rsidRPr="009C24FF">
        <w:rPr>
          <w:rFonts w:ascii="Times New Roman" w:eastAsia="Times New Roman" w:hAnsi="Times New Roman" w:cs="Times New Roman"/>
          <w:color w:val="000000" w:themeColor="text1"/>
          <w:lang w:eastAsia="en-US" w:bidi="en-US"/>
        </w:rPr>
        <w:t>aktiem.</w:t>
      </w:r>
    </w:p>
    <w:p w14:paraId="5126BFC4" w14:textId="77777777" w:rsidR="00CF77A6" w:rsidRPr="009C24FF" w:rsidRDefault="00CF77A6" w:rsidP="00CF77A6">
      <w:pPr>
        <w:pStyle w:val="ListParagraph"/>
        <w:keepNext/>
        <w:keepLines/>
        <w:numPr>
          <w:ilvl w:val="0"/>
          <w:numId w:val="8"/>
        </w:numPr>
        <w:tabs>
          <w:tab w:val="left" w:pos="3030"/>
        </w:tabs>
        <w:spacing w:after="100"/>
        <w:outlineLvl w:val="2"/>
        <w:rPr>
          <w:rFonts w:ascii="Times New Roman" w:eastAsia="Times New Roman" w:hAnsi="Times New Roman" w:cs="Times New Roman"/>
          <w:b/>
          <w:bCs/>
          <w:color w:val="000000" w:themeColor="text1"/>
        </w:rPr>
      </w:pPr>
      <w:bookmarkStart w:id="34" w:name="bookmark34"/>
      <w:r w:rsidRPr="009C24FF">
        <w:rPr>
          <w:rFonts w:ascii="Times New Roman" w:eastAsia="Times New Roman" w:hAnsi="Times New Roman" w:cs="Times New Roman"/>
          <w:b/>
          <w:bCs/>
          <w:color w:val="000000" w:themeColor="text1"/>
          <w:lang w:eastAsia="en-US" w:bidi="en-US"/>
        </w:rPr>
        <w:t xml:space="preserve">Pretendenta </w:t>
      </w:r>
      <w:r w:rsidRPr="009C24FF">
        <w:rPr>
          <w:rFonts w:ascii="Times New Roman" w:eastAsia="Times New Roman" w:hAnsi="Times New Roman" w:cs="Times New Roman"/>
          <w:b/>
          <w:bCs/>
          <w:color w:val="000000" w:themeColor="text1"/>
        </w:rPr>
        <w:t xml:space="preserve">tiesības </w:t>
      </w:r>
      <w:r w:rsidRPr="009C24FF">
        <w:rPr>
          <w:rFonts w:ascii="Times New Roman" w:eastAsia="Times New Roman" w:hAnsi="Times New Roman" w:cs="Times New Roman"/>
          <w:b/>
          <w:bCs/>
          <w:color w:val="000000" w:themeColor="text1"/>
          <w:lang w:eastAsia="en-US" w:bidi="en-US"/>
        </w:rPr>
        <w:t xml:space="preserve">un </w:t>
      </w:r>
      <w:r w:rsidRPr="009C24FF">
        <w:rPr>
          <w:rFonts w:ascii="Times New Roman" w:eastAsia="Times New Roman" w:hAnsi="Times New Roman" w:cs="Times New Roman"/>
          <w:b/>
          <w:bCs/>
          <w:color w:val="000000" w:themeColor="text1"/>
        </w:rPr>
        <w:t>pienākumi</w:t>
      </w:r>
      <w:bookmarkEnd w:id="34"/>
    </w:p>
    <w:p w14:paraId="56979394" w14:textId="77777777" w:rsidR="00CF77A6" w:rsidRPr="00176759" w:rsidRDefault="00CF77A6" w:rsidP="00CF77A6">
      <w:pPr>
        <w:numPr>
          <w:ilvl w:val="0"/>
          <w:numId w:val="37"/>
        </w:numPr>
        <w:tabs>
          <w:tab w:val="left" w:pos="572"/>
        </w:tabs>
        <w:rPr>
          <w:rFonts w:ascii="Times New Roman" w:eastAsia="Times New Roman" w:hAnsi="Times New Roman" w:cs="Times New Roman"/>
          <w:color w:val="000000" w:themeColor="text1"/>
        </w:rPr>
      </w:pPr>
      <w:r w:rsidRPr="00176759">
        <w:rPr>
          <w:rFonts w:ascii="Times New Roman" w:eastAsia="Times New Roman" w:hAnsi="Times New Roman" w:cs="Times New Roman"/>
          <w:iCs/>
          <w:color w:val="000000" w:themeColor="text1"/>
          <w:lang w:eastAsia="en-US" w:bidi="en-US"/>
        </w:rPr>
        <w:t xml:space="preserve">Pretendenta </w:t>
      </w:r>
      <w:r w:rsidRPr="00176759">
        <w:rPr>
          <w:rFonts w:ascii="Times New Roman" w:eastAsia="Times New Roman" w:hAnsi="Times New Roman" w:cs="Times New Roman"/>
          <w:iCs/>
          <w:color w:val="000000" w:themeColor="text1"/>
        </w:rPr>
        <w:t>tiesības:</w:t>
      </w:r>
    </w:p>
    <w:p w14:paraId="1005694A" w14:textId="77777777" w:rsidR="00CF77A6" w:rsidRPr="009C24FF" w:rsidRDefault="00CF77A6" w:rsidP="00CF77A6">
      <w:pPr>
        <w:numPr>
          <w:ilvl w:val="0"/>
          <w:numId w:val="38"/>
        </w:numPr>
        <w:tabs>
          <w:tab w:val="left" w:pos="732"/>
        </w:tabs>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iesniedzot </w:t>
      </w:r>
      <w:r w:rsidRPr="009C24FF">
        <w:rPr>
          <w:rFonts w:ascii="Times New Roman" w:eastAsia="Times New Roman" w:hAnsi="Times New Roman" w:cs="Times New Roman"/>
          <w:color w:val="000000" w:themeColor="text1"/>
        </w:rPr>
        <w:t xml:space="preserve">piedāvājumu ievērot </w:t>
      </w:r>
      <w:r w:rsidRPr="009C24FF">
        <w:rPr>
          <w:rFonts w:ascii="Times New Roman" w:eastAsia="Times New Roman" w:hAnsi="Times New Roman" w:cs="Times New Roman"/>
          <w:color w:val="000000" w:themeColor="text1"/>
          <w:lang w:eastAsia="en-US" w:bidi="en-US"/>
        </w:rPr>
        <w:t xml:space="preserve">visus iepirkuma </w:t>
      </w:r>
      <w:r w:rsidRPr="009C24FF">
        <w:rPr>
          <w:rFonts w:ascii="Times New Roman" w:eastAsia="Times New Roman" w:hAnsi="Times New Roman" w:cs="Times New Roman"/>
          <w:color w:val="000000" w:themeColor="text1"/>
        </w:rPr>
        <w:t>nolikumā minētos nosacījumus;</w:t>
      </w:r>
    </w:p>
    <w:p w14:paraId="3AA4EB2A" w14:textId="77777777" w:rsidR="00CF77A6" w:rsidRPr="009C24FF" w:rsidRDefault="00CF77A6" w:rsidP="00CF77A6">
      <w:pPr>
        <w:numPr>
          <w:ilvl w:val="0"/>
          <w:numId w:val="38"/>
        </w:numPr>
        <w:tabs>
          <w:tab w:val="left" w:pos="732"/>
        </w:tabs>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iesniedzot </w:t>
      </w:r>
      <w:r w:rsidRPr="009C24FF">
        <w:rPr>
          <w:rFonts w:ascii="Times New Roman" w:eastAsia="Times New Roman" w:hAnsi="Times New Roman" w:cs="Times New Roman"/>
          <w:color w:val="000000" w:themeColor="text1"/>
        </w:rPr>
        <w:t xml:space="preserve">piedāvājumu, pieprasīt apliecinājumu </w:t>
      </w:r>
      <w:r w:rsidRPr="009C24FF">
        <w:rPr>
          <w:rFonts w:ascii="Times New Roman" w:eastAsia="Times New Roman" w:hAnsi="Times New Roman" w:cs="Times New Roman"/>
          <w:color w:val="000000" w:themeColor="text1"/>
          <w:lang w:eastAsia="en-US" w:bidi="en-US"/>
        </w:rPr>
        <w:t xml:space="preserve">par </w:t>
      </w:r>
      <w:r w:rsidRPr="009C24FF">
        <w:rPr>
          <w:rFonts w:ascii="Times New Roman" w:eastAsia="Times New Roman" w:hAnsi="Times New Roman" w:cs="Times New Roman"/>
          <w:color w:val="000000" w:themeColor="text1"/>
        </w:rPr>
        <w:t>piedāvājuma iesniegšanu;</w:t>
      </w:r>
    </w:p>
    <w:p w14:paraId="63DE7556" w14:textId="77777777" w:rsidR="00CF77A6" w:rsidRPr="009C24FF" w:rsidRDefault="00CF77A6" w:rsidP="00CF77A6">
      <w:pPr>
        <w:numPr>
          <w:ilvl w:val="0"/>
          <w:numId w:val="38"/>
        </w:numPr>
        <w:tabs>
          <w:tab w:val="left" w:pos="732"/>
        </w:tabs>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pirms </w:t>
      </w:r>
      <w:r w:rsidRPr="009C24FF">
        <w:rPr>
          <w:rFonts w:ascii="Times New Roman" w:eastAsia="Times New Roman" w:hAnsi="Times New Roman" w:cs="Times New Roman"/>
          <w:color w:val="000000" w:themeColor="text1"/>
        </w:rPr>
        <w:t xml:space="preserve">piedāvājumu iesniegšanas termiņa beigām grozīt </w:t>
      </w:r>
      <w:r w:rsidRPr="009C24FF">
        <w:rPr>
          <w:rFonts w:ascii="Times New Roman" w:eastAsia="Times New Roman" w:hAnsi="Times New Roman" w:cs="Times New Roman"/>
          <w:color w:val="000000" w:themeColor="text1"/>
          <w:lang w:eastAsia="en-US" w:bidi="en-US"/>
        </w:rPr>
        <w:t>vai atsaukt iesniegto</w:t>
      </w:r>
    </w:p>
    <w:p w14:paraId="68483E3B" w14:textId="77777777" w:rsidR="00CF77A6" w:rsidRPr="009C24FF" w:rsidRDefault="00CF77A6" w:rsidP="00CF77A6">
      <w:pPr>
        <w:ind w:left="700"/>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piedāvājumu;</w:t>
      </w:r>
    </w:p>
    <w:p w14:paraId="36883D0B" w14:textId="77777777" w:rsidR="00CF77A6" w:rsidRPr="009C24FF" w:rsidRDefault="00CF77A6" w:rsidP="00CF77A6">
      <w:pPr>
        <w:numPr>
          <w:ilvl w:val="0"/>
          <w:numId w:val="38"/>
        </w:numPr>
        <w:tabs>
          <w:tab w:val="left" w:pos="732"/>
        </w:tabs>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pārsūdzēt </w:t>
      </w:r>
      <w:r w:rsidRPr="009C24FF">
        <w:rPr>
          <w:rFonts w:ascii="Times New Roman" w:eastAsia="Times New Roman" w:hAnsi="Times New Roman" w:cs="Times New Roman"/>
          <w:color w:val="000000" w:themeColor="text1"/>
          <w:lang w:eastAsia="en-US" w:bidi="en-US"/>
        </w:rPr>
        <w:t xml:space="preserve">iepirkuma komisijas </w:t>
      </w:r>
      <w:r w:rsidRPr="009C24FF">
        <w:rPr>
          <w:rFonts w:ascii="Times New Roman" w:eastAsia="Times New Roman" w:hAnsi="Times New Roman" w:cs="Times New Roman"/>
          <w:color w:val="000000" w:themeColor="text1"/>
        </w:rPr>
        <w:t xml:space="preserve">pieņemto lēmumu </w:t>
      </w:r>
      <w:r w:rsidRPr="009C24FF">
        <w:rPr>
          <w:rFonts w:ascii="Times New Roman" w:eastAsia="Times New Roman" w:hAnsi="Times New Roman" w:cs="Times New Roman"/>
          <w:color w:val="000000" w:themeColor="text1"/>
          <w:lang w:eastAsia="en-US" w:bidi="en-US"/>
        </w:rPr>
        <w:t xml:space="preserve">Publisko iepirkumu </w:t>
      </w:r>
      <w:r w:rsidRPr="009C24FF">
        <w:rPr>
          <w:rFonts w:ascii="Times New Roman" w:eastAsia="Times New Roman" w:hAnsi="Times New Roman" w:cs="Times New Roman"/>
          <w:color w:val="000000" w:themeColor="text1"/>
        </w:rPr>
        <w:t>likumā noteiktajā kārtībā;</w:t>
      </w:r>
    </w:p>
    <w:p w14:paraId="239AA025" w14:textId="77777777" w:rsidR="00CF77A6" w:rsidRPr="009C24FF" w:rsidRDefault="00CF77A6" w:rsidP="00CF77A6">
      <w:pPr>
        <w:numPr>
          <w:ilvl w:val="0"/>
          <w:numId w:val="38"/>
        </w:numPr>
        <w:tabs>
          <w:tab w:val="left" w:pos="732"/>
        </w:tabs>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veikt citas </w:t>
      </w:r>
      <w:r w:rsidRPr="009C24FF">
        <w:rPr>
          <w:rFonts w:ascii="Times New Roman" w:eastAsia="Times New Roman" w:hAnsi="Times New Roman" w:cs="Times New Roman"/>
          <w:color w:val="000000" w:themeColor="text1"/>
        </w:rPr>
        <w:t xml:space="preserve">darbības saskaņā </w:t>
      </w:r>
      <w:r w:rsidRPr="009C24FF">
        <w:rPr>
          <w:rFonts w:ascii="Times New Roman" w:eastAsia="Times New Roman" w:hAnsi="Times New Roman" w:cs="Times New Roman"/>
          <w:color w:val="000000" w:themeColor="text1"/>
          <w:lang w:eastAsia="en-US" w:bidi="en-US"/>
        </w:rPr>
        <w:t xml:space="preserve">ar Publisko iepirkumu likumu, citiem </w:t>
      </w:r>
      <w:r w:rsidRPr="009C24FF">
        <w:rPr>
          <w:rFonts w:ascii="Times New Roman" w:eastAsia="Times New Roman" w:hAnsi="Times New Roman" w:cs="Times New Roman"/>
          <w:color w:val="000000" w:themeColor="text1"/>
        </w:rPr>
        <w:t xml:space="preserve">normatīvajiem </w:t>
      </w:r>
      <w:r w:rsidRPr="009C24FF">
        <w:rPr>
          <w:rFonts w:ascii="Times New Roman" w:eastAsia="Times New Roman" w:hAnsi="Times New Roman" w:cs="Times New Roman"/>
          <w:color w:val="000000" w:themeColor="text1"/>
          <w:lang w:eastAsia="en-US" w:bidi="en-US"/>
        </w:rPr>
        <w:t xml:space="preserve">aktiem un </w:t>
      </w:r>
      <w:r w:rsidRPr="009C24FF">
        <w:rPr>
          <w:rFonts w:ascii="Times New Roman" w:eastAsia="Times New Roman" w:hAnsi="Times New Roman" w:cs="Times New Roman"/>
          <w:color w:val="000000" w:themeColor="text1"/>
        </w:rPr>
        <w:t xml:space="preserve">šo </w:t>
      </w:r>
      <w:r w:rsidRPr="009C24FF">
        <w:rPr>
          <w:rFonts w:ascii="Times New Roman" w:eastAsia="Times New Roman" w:hAnsi="Times New Roman" w:cs="Times New Roman"/>
          <w:color w:val="000000" w:themeColor="text1"/>
          <w:lang w:eastAsia="en-US" w:bidi="en-US"/>
        </w:rPr>
        <w:t>nolikumu.</w:t>
      </w:r>
    </w:p>
    <w:p w14:paraId="7DFE7A6A" w14:textId="77777777" w:rsidR="00CF77A6" w:rsidRPr="00176759" w:rsidRDefault="00CF77A6" w:rsidP="00CF77A6">
      <w:pPr>
        <w:numPr>
          <w:ilvl w:val="0"/>
          <w:numId w:val="37"/>
        </w:numPr>
        <w:tabs>
          <w:tab w:val="left" w:pos="572"/>
        </w:tabs>
        <w:rPr>
          <w:rFonts w:ascii="Times New Roman" w:eastAsia="Times New Roman" w:hAnsi="Times New Roman" w:cs="Times New Roman"/>
          <w:color w:val="000000" w:themeColor="text1"/>
        </w:rPr>
      </w:pPr>
      <w:r w:rsidRPr="00176759">
        <w:rPr>
          <w:rFonts w:ascii="Times New Roman" w:eastAsia="Times New Roman" w:hAnsi="Times New Roman" w:cs="Times New Roman"/>
          <w:iCs/>
          <w:color w:val="000000" w:themeColor="text1"/>
          <w:lang w:eastAsia="en-US" w:bidi="en-US"/>
        </w:rPr>
        <w:t xml:space="preserve">Pretendenta </w:t>
      </w:r>
      <w:r w:rsidRPr="00176759">
        <w:rPr>
          <w:rFonts w:ascii="Times New Roman" w:eastAsia="Times New Roman" w:hAnsi="Times New Roman" w:cs="Times New Roman"/>
          <w:iCs/>
          <w:color w:val="000000" w:themeColor="text1"/>
        </w:rPr>
        <w:t>pienākumi:</w:t>
      </w:r>
    </w:p>
    <w:p w14:paraId="26AB1F95" w14:textId="77777777" w:rsidR="00CF77A6" w:rsidRPr="009C24FF" w:rsidRDefault="00CF77A6" w:rsidP="00CF77A6">
      <w:pPr>
        <w:numPr>
          <w:ilvl w:val="0"/>
          <w:numId w:val="39"/>
        </w:numPr>
        <w:tabs>
          <w:tab w:val="left" w:pos="732"/>
        </w:tabs>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rPr>
        <w:t xml:space="preserve">rakstveidā, </w:t>
      </w:r>
      <w:r w:rsidRPr="009C24FF">
        <w:rPr>
          <w:rFonts w:ascii="Times New Roman" w:eastAsia="Times New Roman" w:hAnsi="Times New Roman" w:cs="Times New Roman"/>
          <w:color w:val="000000" w:themeColor="text1"/>
          <w:lang w:eastAsia="en-US" w:bidi="en-US"/>
        </w:rPr>
        <w:t xml:space="preserve">iepirkuma komisijas </w:t>
      </w:r>
      <w:r w:rsidRPr="009C24FF">
        <w:rPr>
          <w:rFonts w:ascii="Times New Roman" w:eastAsia="Times New Roman" w:hAnsi="Times New Roman" w:cs="Times New Roman"/>
          <w:color w:val="000000" w:themeColor="text1"/>
        </w:rPr>
        <w:t xml:space="preserve">noteiktajā termiņā, </w:t>
      </w:r>
      <w:r w:rsidRPr="009C24FF">
        <w:rPr>
          <w:rFonts w:ascii="Times New Roman" w:eastAsia="Times New Roman" w:hAnsi="Times New Roman" w:cs="Times New Roman"/>
          <w:color w:val="000000" w:themeColor="text1"/>
          <w:lang w:eastAsia="en-US" w:bidi="en-US"/>
        </w:rPr>
        <w:t xml:space="preserve">sniegt papildu </w:t>
      </w:r>
      <w:r w:rsidRPr="009C24FF">
        <w:rPr>
          <w:rFonts w:ascii="Times New Roman" w:eastAsia="Times New Roman" w:hAnsi="Times New Roman" w:cs="Times New Roman"/>
          <w:color w:val="000000" w:themeColor="text1"/>
        </w:rPr>
        <w:t xml:space="preserve">informāciju </w:t>
      </w:r>
      <w:r w:rsidRPr="009C24FF">
        <w:rPr>
          <w:rFonts w:ascii="Times New Roman" w:eastAsia="Times New Roman" w:hAnsi="Times New Roman" w:cs="Times New Roman"/>
          <w:color w:val="000000" w:themeColor="text1"/>
          <w:lang w:eastAsia="en-US" w:bidi="en-US"/>
        </w:rPr>
        <w:t xml:space="preserve">vai paskaidrojumus par </w:t>
      </w:r>
      <w:r w:rsidRPr="009C24FF">
        <w:rPr>
          <w:rFonts w:ascii="Times New Roman" w:eastAsia="Times New Roman" w:hAnsi="Times New Roman" w:cs="Times New Roman"/>
          <w:color w:val="000000" w:themeColor="text1"/>
        </w:rPr>
        <w:t xml:space="preserve">piedāvājumu, </w:t>
      </w:r>
      <w:r w:rsidRPr="009C24FF">
        <w:rPr>
          <w:rFonts w:ascii="Times New Roman" w:eastAsia="Times New Roman" w:hAnsi="Times New Roman" w:cs="Times New Roman"/>
          <w:color w:val="000000" w:themeColor="text1"/>
          <w:lang w:eastAsia="en-US" w:bidi="en-US"/>
        </w:rPr>
        <w:t>ja iepirkuma komisija to pieprasa;</w:t>
      </w:r>
    </w:p>
    <w:p w14:paraId="0DE76056" w14:textId="77777777" w:rsidR="00CF77A6" w:rsidRPr="009C24FF" w:rsidRDefault="00CF77A6" w:rsidP="00CF77A6">
      <w:pPr>
        <w:numPr>
          <w:ilvl w:val="0"/>
          <w:numId w:val="39"/>
        </w:numPr>
        <w:tabs>
          <w:tab w:val="left" w:pos="732"/>
        </w:tabs>
        <w:jc w:val="both"/>
        <w:rPr>
          <w:rFonts w:ascii="Times New Roman" w:eastAsia="Times New Roman" w:hAnsi="Times New Roman" w:cs="Times New Roman"/>
          <w:color w:val="000000" w:themeColor="text1"/>
        </w:rPr>
      </w:pPr>
      <w:r w:rsidRPr="009C24FF">
        <w:rPr>
          <w:rFonts w:ascii="Times New Roman" w:eastAsia="Times New Roman" w:hAnsi="Times New Roman" w:cs="Times New Roman"/>
          <w:color w:val="000000" w:themeColor="text1"/>
          <w:lang w:eastAsia="en-US" w:bidi="en-US"/>
        </w:rPr>
        <w:t xml:space="preserve">iesniegt </w:t>
      </w:r>
      <w:r w:rsidRPr="009C24FF">
        <w:rPr>
          <w:rFonts w:ascii="Times New Roman" w:eastAsia="Times New Roman" w:hAnsi="Times New Roman" w:cs="Times New Roman"/>
          <w:color w:val="000000" w:themeColor="text1"/>
        </w:rPr>
        <w:t xml:space="preserve">apliecinājumu </w:t>
      </w:r>
      <w:r w:rsidRPr="009C24FF">
        <w:rPr>
          <w:rFonts w:ascii="Times New Roman" w:eastAsia="Times New Roman" w:hAnsi="Times New Roman" w:cs="Times New Roman"/>
          <w:color w:val="000000" w:themeColor="text1"/>
          <w:lang w:eastAsia="en-US" w:bidi="en-US"/>
        </w:rPr>
        <w:t xml:space="preserve">par </w:t>
      </w:r>
      <w:r w:rsidRPr="009C24FF">
        <w:rPr>
          <w:rFonts w:ascii="Times New Roman" w:eastAsia="Times New Roman" w:hAnsi="Times New Roman" w:cs="Times New Roman"/>
          <w:color w:val="000000" w:themeColor="text1"/>
        </w:rPr>
        <w:t xml:space="preserve">piedāvājuma derīguma </w:t>
      </w:r>
      <w:r w:rsidRPr="009C24FF">
        <w:rPr>
          <w:rFonts w:ascii="Times New Roman" w:eastAsia="Times New Roman" w:hAnsi="Times New Roman" w:cs="Times New Roman"/>
          <w:color w:val="000000" w:themeColor="text1"/>
          <w:lang w:eastAsia="en-US" w:bidi="en-US"/>
        </w:rPr>
        <w:t xml:space="preserve">un </w:t>
      </w:r>
      <w:r w:rsidRPr="009C24FF">
        <w:rPr>
          <w:rFonts w:ascii="Times New Roman" w:eastAsia="Times New Roman" w:hAnsi="Times New Roman" w:cs="Times New Roman"/>
          <w:color w:val="000000" w:themeColor="text1"/>
        </w:rPr>
        <w:t xml:space="preserve">piedāvājuma nodrošinājuma termiņa pagarinājumu </w:t>
      </w:r>
      <w:r w:rsidRPr="009C24FF">
        <w:rPr>
          <w:rFonts w:ascii="Times New Roman" w:eastAsia="Times New Roman" w:hAnsi="Times New Roman" w:cs="Times New Roman"/>
          <w:color w:val="000000" w:themeColor="text1"/>
          <w:lang w:eastAsia="en-US" w:bidi="en-US"/>
        </w:rPr>
        <w:t xml:space="preserve">3 </w:t>
      </w:r>
      <w:r w:rsidRPr="009C24FF">
        <w:rPr>
          <w:rFonts w:ascii="Times New Roman" w:eastAsia="Times New Roman" w:hAnsi="Times New Roman" w:cs="Times New Roman"/>
          <w:color w:val="000000" w:themeColor="text1"/>
        </w:rPr>
        <w:t xml:space="preserve">(trīs) </w:t>
      </w:r>
      <w:r w:rsidRPr="009C24FF">
        <w:rPr>
          <w:rFonts w:ascii="Times New Roman" w:eastAsia="Times New Roman" w:hAnsi="Times New Roman" w:cs="Times New Roman"/>
          <w:color w:val="000000" w:themeColor="text1"/>
          <w:lang w:eastAsia="en-US" w:bidi="en-US"/>
        </w:rPr>
        <w:t xml:space="preserve">darba dienu </w:t>
      </w:r>
      <w:r w:rsidRPr="009C24FF">
        <w:rPr>
          <w:rFonts w:ascii="Times New Roman" w:eastAsia="Times New Roman" w:hAnsi="Times New Roman" w:cs="Times New Roman"/>
          <w:color w:val="000000" w:themeColor="text1"/>
        </w:rPr>
        <w:t xml:space="preserve">laikā pēc </w:t>
      </w:r>
      <w:r w:rsidRPr="009C24FF">
        <w:rPr>
          <w:rFonts w:ascii="Times New Roman" w:eastAsia="Times New Roman" w:hAnsi="Times New Roman" w:cs="Times New Roman"/>
          <w:color w:val="000000" w:themeColor="text1"/>
          <w:lang w:eastAsia="en-US" w:bidi="en-US"/>
        </w:rPr>
        <w:t xml:space="preserve">iepirkuma komisijas rakstiska </w:t>
      </w:r>
      <w:r w:rsidRPr="009C24FF">
        <w:rPr>
          <w:rFonts w:ascii="Times New Roman" w:eastAsia="Times New Roman" w:hAnsi="Times New Roman" w:cs="Times New Roman"/>
          <w:color w:val="000000" w:themeColor="text1"/>
        </w:rPr>
        <w:t xml:space="preserve">pieprasījuma, </w:t>
      </w:r>
      <w:r w:rsidRPr="009C24FF">
        <w:rPr>
          <w:rFonts w:ascii="Times New Roman" w:eastAsia="Times New Roman" w:hAnsi="Times New Roman" w:cs="Times New Roman"/>
          <w:color w:val="000000" w:themeColor="text1"/>
          <w:lang w:eastAsia="en-US" w:bidi="en-US"/>
        </w:rPr>
        <w:t xml:space="preserve">ja iepirkuma komisija </w:t>
      </w:r>
      <w:r w:rsidRPr="009C24FF">
        <w:rPr>
          <w:rFonts w:ascii="Times New Roman" w:eastAsia="Times New Roman" w:hAnsi="Times New Roman" w:cs="Times New Roman"/>
          <w:color w:val="000000" w:themeColor="text1"/>
        </w:rPr>
        <w:t xml:space="preserve">pieņem lēmumu </w:t>
      </w:r>
      <w:r w:rsidRPr="009C24FF">
        <w:rPr>
          <w:rFonts w:ascii="Times New Roman" w:eastAsia="Times New Roman" w:hAnsi="Times New Roman" w:cs="Times New Roman"/>
          <w:color w:val="000000" w:themeColor="text1"/>
          <w:lang w:eastAsia="en-US" w:bidi="en-US"/>
        </w:rPr>
        <w:t xml:space="preserve">par iepirkuma </w:t>
      </w:r>
      <w:r w:rsidRPr="009C24FF">
        <w:rPr>
          <w:rFonts w:ascii="Times New Roman" w:eastAsia="Times New Roman" w:hAnsi="Times New Roman" w:cs="Times New Roman"/>
          <w:color w:val="000000" w:themeColor="text1"/>
        </w:rPr>
        <w:t xml:space="preserve">termiņa pagarinājumu </w:t>
      </w:r>
      <w:r w:rsidRPr="009C24FF">
        <w:rPr>
          <w:rFonts w:ascii="Times New Roman" w:eastAsia="Times New Roman" w:hAnsi="Times New Roman" w:cs="Times New Roman"/>
          <w:color w:val="000000" w:themeColor="text1"/>
          <w:lang w:eastAsia="en-US" w:bidi="en-US"/>
        </w:rPr>
        <w:t xml:space="preserve">un Pretendents </w:t>
      </w:r>
      <w:r w:rsidRPr="009C24FF">
        <w:rPr>
          <w:rFonts w:ascii="Times New Roman" w:eastAsia="Times New Roman" w:hAnsi="Times New Roman" w:cs="Times New Roman"/>
          <w:color w:val="000000" w:themeColor="text1"/>
        </w:rPr>
        <w:t>vēlas turpināt dalību iepirkumā;</w:t>
      </w:r>
    </w:p>
    <w:p w14:paraId="0067887B" w14:textId="77777777" w:rsidR="00CF77A6" w:rsidRPr="009C24FF" w:rsidRDefault="00CF77A6" w:rsidP="00CF77A6">
      <w:pPr>
        <w:numPr>
          <w:ilvl w:val="0"/>
          <w:numId w:val="39"/>
        </w:numPr>
        <w:tabs>
          <w:tab w:val="left" w:pos="732"/>
        </w:tabs>
        <w:spacing w:after="180"/>
        <w:jc w:val="both"/>
        <w:rPr>
          <w:rFonts w:ascii="Times New Roman" w:eastAsia="Times New Roman" w:hAnsi="Times New Roman" w:cs="Times New Roman"/>
          <w:color w:val="000000" w:themeColor="text1"/>
        </w:rPr>
        <w:sectPr w:rsidR="00CF77A6" w:rsidRPr="009C24FF" w:rsidSect="005A777A">
          <w:footerReference w:type="default" r:id="rId17"/>
          <w:type w:val="continuous"/>
          <w:pgSz w:w="11900" w:h="16840"/>
          <w:pgMar w:top="1134" w:right="1134" w:bottom="1134" w:left="1701" w:header="680" w:footer="3" w:gutter="0"/>
          <w:cols w:space="720"/>
          <w:noEndnote/>
          <w:docGrid w:linePitch="360"/>
        </w:sectPr>
      </w:pPr>
      <w:r w:rsidRPr="009C24FF">
        <w:rPr>
          <w:rFonts w:ascii="Times New Roman" w:eastAsia="Times New Roman" w:hAnsi="Times New Roman" w:cs="Times New Roman"/>
          <w:color w:val="000000" w:themeColor="text1"/>
        </w:rPr>
        <w:t xml:space="preserve">līdz </w:t>
      </w:r>
      <w:r w:rsidRPr="009C24FF">
        <w:rPr>
          <w:rFonts w:ascii="Times New Roman" w:eastAsia="Times New Roman" w:hAnsi="Times New Roman" w:cs="Times New Roman"/>
          <w:color w:val="000000" w:themeColor="text1"/>
          <w:lang w:eastAsia="en-US" w:bidi="en-US"/>
        </w:rPr>
        <w:t xml:space="preserve">ar </w:t>
      </w:r>
      <w:r w:rsidRPr="009C24FF">
        <w:rPr>
          <w:rFonts w:ascii="Times New Roman" w:eastAsia="Times New Roman" w:hAnsi="Times New Roman" w:cs="Times New Roman"/>
          <w:color w:val="000000" w:themeColor="text1"/>
        </w:rPr>
        <w:t xml:space="preserve">piedāvājuma iesniegšanu ievērot </w:t>
      </w:r>
      <w:r w:rsidRPr="009C24FF">
        <w:rPr>
          <w:rFonts w:ascii="Times New Roman" w:eastAsia="Times New Roman" w:hAnsi="Times New Roman" w:cs="Times New Roman"/>
          <w:color w:val="000000" w:themeColor="text1"/>
          <w:lang w:eastAsia="en-US" w:bidi="en-US"/>
        </w:rPr>
        <w:t xml:space="preserve">visus iepirkuma </w:t>
      </w:r>
      <w:r w:rsidRPr="009C24FF">
        <w:rPr>
          <w:rFonts w:ascii="Times New Roman" w:eastAsia="Times New Roman" w:hAnsi="Times New Roman" w:cs="Times New Roman"/>
          <w:color w:val="000000" w:themeColor="text1"/>
        </w:rPr>
        <w:t xml:space="preserve">nolikumā minētos </w:t>
      </w:r>
      <w:r w:rsidRPr="009C24FF">
        <w:rPr>
          <w:rFonts w:ascii="Times New Roman" w:eastAsia="Times New Roman" w:hAnsi="Times New Roman" w:cs="Times New Roman"/>
          <w:color w:val="000000" w:themeColor="text1"/>
          <w:lang w:eastAsia="en-US" w:bidi="en-US"/>
        </w:rPr>
        <w:t>noteikumus.</w:t>
      </w:r>
    </w:p>
    <w:p w14:paraId="1EEB83DE" w14:textId="161B8B45" w:rsidR="00CF77A6" w:rsidRDefault="00CF77A6" w:rsidP="00CF77A6">
      <w:pPr>
        <w:overflowPunct w:val="0"/>
        <w:autoSpaceDE w:val="0"/>
        <w:autoSpaceDN w:val="0"/>
        <w:adjustRightInd w:val="0"/>
        <w:jc w:val="right"/>
        <w:rPr>
          <w:rFonts w:ascii="Garamond" w:eastAsia="Times New Roman" w:hAnsi="Garamond" w:cs="Times New Roman"/>
          <w:color w:val="auto"/>
          <w:kern w:val="28"/>
          <w:lang w:bidi="ar-SA"/>
        </w:rPr>
      </w:pPr>
      <w:r w:rsidRPr="00CF77A6">
        <w:rPr>
          <w:rFonts w:ascii="Garamond" w:eastAsia="Times New Roman" w:hAnsi="Garamond" w:cs="Times New Roman"/>
          <w:color w:val="auto"/>
          <w:kern w:val="28"/>
          <w:lang w:bidi="ar-SA"/>
        </w:rPr>
        <w:lastRenderedPageBreak/>
        <w:t>1. pielikums</w:t>
      </w:r>
    </w:p>
    <w:p w14:paraId="6C8FC977" w14:textId="77777777" w:rsidR="009C24FF" w:rsidRPr="003670E5" w:rsidRDefault="009C24FF" w:rsidP="009C24FF">
      <w:pPr>
        <w:widowControl/>
        <w:autoSpaceDE w:val="0"/>
        <w:autoSpaceDN w:val="0"/>
        <w:adjustRightInd w:val="0"/>
        <w:jc w:val="right"/>
        <w:rPr>
          <w:rFonts w:ascii="Times New Roman" w:eastAsia="Calibri" w:hAnsi="Times New Roman" w:cs="Times New Roman"/>
          <w:color w:val="auto"/>
          <w:lang w:bidi="ar-SA"/>
        </w:rPr>
      </w:pPr>
      <w:r w:rsidRPr="003670E5">
        <w:rPr>
          <w:rFonts w:ascii="Times New Roman" w:eastAsia="Calibri" w:hAnsi="Times New Roman" w:cs="Times New Roman"/>
          <w:color w:val="auto"/>
          <w:lang w:bidi="ar-SA"/>
        </w:rPr>
        <w:t>ID Nr.RT201</w:t>
      </w:r>
      <w:r w:rsidRPr="005A777A">
        <w:rPr>
          <w:rFonts w:ascii="Times New Roman" w:eastAsia="Calibri" w:hAnsi="Times New Roman" w:cs="Times New Roman"/>
          <w:color w:val="auto"/>
          <w:lang w:bidi="ar-SA"/>
        </w:rPr>
        <w:t>8</w:t>
      </w:r>
      <w:r w:rsidRPr="003670E5">
        <w:rPr>
          <w:rFonts w:ascii="Times New Roman" w:eastAsia="Calibri" w:hAnsi="Times New Roman" w:cs="Times New Roman"/>
          <w:color w:val="auto"/>
          <w:lang w:bidi="ar-SA"/>
        </w:rPr>
        <w:t>/</w:t>
      </w:r>
      <w:r w:rsidRPr="005A777A">
        <w:rPr>
          <w:rFonts w:ascii="Times New Roman" w:eastAsia="Calibri" w:hAnsi="Times New Roman" w:cs="Times New Roman"/>
          <w:color w:val="auto"/>
          <w:lang w:bidi="ar-SA"/>
        </w:rPr>
        <w:t>3</w:t>
      </w:r>
    </w:p>
    <w:p w14:paraId="39BAA1BF" w14:textId="77777777" w:rsidR="009C24FF" w:rsidRPr="00CF77A6" w:rsidRDefault="009C24FF" w:rsidP="00CF77A6">
      <w:pPr>
        <w:overflowPunct w:val="0"/>
        <w:autoSpaceDE w:val="0"/>
        <w:autoSpaceDN w:val="0"/>
        <w:adjustRightInd w:val="0"/>
        <w:jc w:val="right"/>
        <w:rPr>
          <w:rFonts w:ascii="Garamond" w:eastAsia="Times New Roman" w:hAnsi="Garamond" w:cs="Times New Roman"/>
          <w:color w:val="auto"/>
          <w:kern w:val="28"/>
          <w:lang w:bidi="ar-SA"/>
        </w:rPr>
      </w:pPr>
    </w:p>
    <w:p w14:paraId="4C2EA36E" w14:textId="77777777" w:rsidR="00CF77A6" w:rsidRPr="00CF77A6" w:rsidRDefault="00CF77A6" w:rsidP="00CF77A6">
      <w:pPr>
        <w:overflowPunct w:val="0"/>
        <w:autoSpaceDE w:val="0"/>
        <w:autoSpaceDN w:val="0"/>
        <w:adjustRightInd w:val="0"/>
        <w:jc w:val="center"/>
        <w:rPr>
          <w:rFonts w:ascii="Times New Roman" w:eastAsia="Times New Roman" w:hAnsi="Times New Roman" w:cs="Times New Roman"/>
          <w:b/>
          <w:color w:val="auto"/>
          <w:kern w:val="28"/>
          <w:lang w:bidi="ar-SA"/>
        </w:rPr>
      </w:pPr>
      <w:r w:rsidRPr="00CF77A6">
        <w:rPr>
          <w:rFonts w:ascii="Times New Roman" w:eastAsia="Times New Roman" w:hAnsi="Times New Roman" w:cs="Times New Roman"/>
          <w:b/>
          <w:color w:val="auto"/>
          <w:kern w:val="28"/>
          <w:lang w:bidi="ar-SA"/>
        </w:rPr>
        <w:t>PRETENDENTA PIETEIKUMS</w:t>
      </w:r>
    </w:p>
    <w:p w14:paraId="34409BA3" w14:textId="77777777" w:rsidR="00CF77A6" w:rsidRPr="00CF77A6" w:rsidRDefault="00CF77A6" w:rsidP="00CF77A6">
      <w:pPr>
        <w:overflowPunct w:val="0"/>
        <w:autoSpaceDE w:val="0"/>
        <w:autoSpaceDN w:val="0"/>
        <w:adjustRightInd w:val="0"/>
        <w:jc w:val="center"/>
        <w:rPr>
          <w:rFonts w:ascii="Times New Roman" w:eastAsia="Times New Roman" w:hAnsi="Times New Roman" w:cs="Times New Roman"/>
          <w:color w:val="auto"/>
          <w:kern w:val="28"/>
          <w:lang w:bidi="ar-SA"/>
        </w:rPr>
      </w:pPr>
      <w:r w:rsidRPr="00CF77A6">
        <w:rPr>
          <w:rFonts w:ascii="Times New Roman" w:eastAsia="Times New Roman" w:hAnsi="Times New Roman" w:cs="Times New Roman"/>
          <w:color w:val="auto"/>
          <w:kern w:val="28"/>
          <w:lang w:bidi="ar-SA"/>
        </w:rPr>
        <w:t>dalībai iepirkumā</w:t>
      </w:r>
    </w:p>
    <w:p w14:paraId="2D9F8C8A" w14:textId="77777777" w:rsidR="00CF77A6" w:rsidRPr="00CF77A6" w:rsidRDefault="00CF77A6" w:rsidP="00CF77A6">
      <w:pPr>
        <w:overflowPunct w:val="0"/>
        <w:autoSpaceDE w:val="0"/>
        <w:autoSpaceDN w:val="0"/>
        <w:adjustRightInd w:val="0"/>
        <w:jc w:val="center"/>
        <w:rPr>
          <w:rFonts w:ascii="Times New Roman" w:eastAsia="Times New Roman" w:hAnsi="Times New Roman" w:cs="Times New Roman"/>
          <w:color w:val="auto"/>
          <w:kern w:val="28"/>
          <w:lang w:bidi="ar-SA"/>
        </w:rPr>
      </w:pPr>
      <w:r w:rsidRPr="00CF77A6">
        <w:rPr>
          <w:rFonts w:ascii="Times New Roman" w:eastAsia="Times New Roman" w:hAnsi="Times New Roman" w:cs="Times New Roman"/>
          <w:color w:val="auto"/>
          <w:kern w:val="28"/>
          <w:lang w:bidi="ar-SA"/>
        </w:rPr>
        <w:t>„</w:t>
      </w:r>
      <w:r w:rsidRPr="00CF77A6">
        <w:rPr>
          <w:rFonts w:ascii="Times New Roman" w:eastAsia="Times New Roman" w:hAnsi="Times New Roman" w:cs="Times New Roman"/>
          <w:color w:val="auto"/>
          <w:lang w:eastAsia="ar-SA" w:bidi="ar-SA"/>
        </w:rPr>
        <w:t xml:space="preserve">Kokskaidu granulu piegāde </w:t>
      </w:r>
      <w:r w:rsidRPr="005A777A">
        <w:rPr>
          <w:rFonts w:ascii="Times New Roman" w:eastAsia="Times New Roman" w:hAnsi="Times New Roman" w:cs="Times New Roman"/>
          <w:color w:val="auto"/>
          <w:lang w:eastAsia="ar-SA" w:bidi="ar-SA"/>
        </w:rPr>
        <w:t>Rēzeknes tehnikumam, ID. Nr. RT</w:t>
      </w:r>
      <w:r w:rsidRPr="00CF77A6">
        <w:rPr>
          <w:rFonts w:ascii="Times New Roman" w:eastAsia="Times New Roman" w:hAnsi="Times New Roman" w:cs="Times New Roman"/>
          <w:color w:val="auto"/>
          <w:lang w:eastAsia="ar-SA" w:bidi="ar-SA"/>
        </w:rPr>
        <w:t>2018/</w:t>
      </w:r>
      <w:r w:rsidRPr="005A777A">
        <w:rPr>
          <w:rFonts w:ascii="Times New Roman" w:eastAsia="Times New Roman" w:hAnsi="Times New Roman" w:cs="Times New Roman"/>
          <w:color w:val="auto"/>
          <w:lang w:eastAsia="ar-SA" w:bidi="ar-SA"/>
        </w:rPr>
        <w:t>3</w:t>
      </w:r>
      <w:r w:rsidRPr="00CF77A6">
        <w:rPr>
          <w:rFonts w:ascii="Times New Roman" w:eastAsia="Times New Roman" w:hAnsi="Times New Roman" w:cs="Times New Roman"/>
          <w:color w:val="auto"/>
          <w:lang w:eastAsia="ar-SA" w:bidi="ar-SA"/>
        </w:rPr>
        <w:t>”</w:t>
      </w:r>
    </w:p>
    <w:tbl>
      <w:tblPr>
        <w:tblW w:w="9405" w:type="dxa"/>
        <w:jc w:val="center"/>
        <w:tblLook w:val="0000" w:firstRow="0" w:lastRow="0" w:firstColumn="0" w:lastColumn="0" w:noHBand="0" w:noVBand="0"/>
      </w:tblPr>
      <w:tblGrid>
        <w:gridCol w:w="3732"/>
        <w:gridCol w:w="3221"/>
        <w:gridCol w:w="2452"/>
      </w:tblGrid>
      <w:tr w:rsidR="00CF77A6" w:rsidRPr="00CF77A6" w14:paraId="7F6D2BC0" w14:textId="77777777" w:rsidTr="003670E5">
        <w:trPr>
          <w:trHeight w:val="164"/>
          <w:jc w:val="center"/>
        </w:trPr>
        <w:tc>
          <w:tcPr>
            <w:tcW w:w="9405" w:type="dxa"/>
            <w:gridSpan w:val="3"/>
            <w:tcBorders>
              <w:bottom w:val="single" w:sz="4" w:space="0" w:color="auto"/>
            </w:tcBorders>
          </w:tcPr>
          <w:p w14:paraId="5CDF592E" w14:textId="77777777" w:rsidR="00CF77A6" w:rsidRPr="00CF77A6" w:rsidRDefault="00CF77A6" w:rsidP="00050032">
            <w:pPr>
              <w:overflowPunct w:val="0"/>
              <w:autoSpaceDE w:val="0"/>
              <w:autoSpaceDN w:val="0"/>
              <w:adjustRightInd w:val="0"/>
              <w:rPr>
                <w:rFonts w:ascii="Times New Roman" w:eastAsia="Times New Roman" w:hAnsi="Times New Roman" w:cs="Times New Roman"/>
                <w:color w:val="auto"/>
                <w:kern w:val="28"/>
                <w:lang w:bidi="ar-SA"/>
              </w:rPr>
            </w:pPr>
          </w:p>
        </w:tc>
      </w:tr>
      <w:tr w:rsidR="00CF77A6" w:rsidRPr="00CF77A6" w14:paraId="63F29A57" w14:textId="77777777" w:rsidTr="003670E5">
        <w:trPr>
          <w:trHeight w:val="70"/>
          <w:jc w:val="center"/>
        </w:trPr>
        <w:tc>
          <w:tcPr>
            <w:tcW w:w="9405" w:type="dxa"/>
            <w:gridSpan w:val="3"/>
            <w:tcBorders>
              <w:top w:val="single" w:sz="4" w:space="0" w:color="auto"/>
            </w:tcBorders>
          </w:tcPr>
          <w:p w14:paraId="1A345020"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r w:rsidRPr="00CF77A6">
              <w:rPr>
                <w:rFonts w:ascii="Times New Roman" w:eastAsia="Times New Roman" w:hAnsi="Times New Roman" w:cs="Times New Roman"/>
                <w:color w:val="auto"/>
                <w:kern w:val="28"/>
                <w:vertAlign w:val="superscript"/>
                <w:lang w:bidi="ar-SA"/>
              </w:rPr>
              <w:t>pretendenta nosaukums</w:t>
            </w:r>
          </w:p>
        </w:tc>
      </w:tr>
      <w:tr w:rsidR="00CF77A6" w:rsidRPr="00CF77A6" w14:paraId="469525E3" w14:textId="77777777" w:rsidTr="003670E5">
        <w:trPr>
          <w:trHeight w:val="206"/>
          <w:jc w:val="center"/>
        </w:trPr>
        <w:tc>
          <w:tcPr>
            <w:tcW w:w="9405" w:type="dxa"/>
            <w:gridSpan w:val="3"/>
            <w:tcBorders>
              <w:bottom w:val="single" w:sz="4" w:space="0" w:color="auto"/>
            </w:tcBorders>
          </w:tcPr>
          <w:p w14:paraId="6D17D6B7"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136FAA26" w14:textId="77777777" w:rsidTr="003670E5">
        <w:trPr>
          <w:trHeight w:val="164"/>
          <w:jc w:val="center"/>
        </w:trPr>
        <w:tc>
          <w:tcPr>
            <w:tcW w:w="9405" w:type="dxa"/>
            <w:gridSpan w:val="3"/>
            <w:tcBorders>
              <w:top w:val="single" w:sz="4" w:space="0" w:color="auto"/>
            </w:tcBorders>
          </w:tcPr>
          <w:p w14:paraId="62DB5599"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r w:rsidRPr="00CF77A6">
              <w:rPr>
                <w:rFonts w:ascii="Times New Roman" w:eastAsia="Times New Roman" w:hAnsi="Times New Roman" w:cs="Times New Roman"/>
                <w:color w:val="auto"/>
                <w:kern w:val="28"/>
                <w:vertAlign w:val="superscript"/>
                <w:lang w:bidi="ar-SA"/>
              </w:rPr>
              <w:t>Reģistrācijas Nr.</w:t>
            </w:r>
          </w:p>
        </w:tc>
      </w:tr>
      <w:tr w:rsidR="00CF77A6" w:rsidRPr="00CF77A6" w14:paraId="34BF0928" w14:textId="77777777" w:rsidTr="003670E5">
        <w:trPr>
          <w:trHeight w:val="176"/>
          <w:jc w:val="center"/>
        </w:trPr>
        <w:tc>
          <w:tcPr>
            <w:tcW w:w="9405" w:type="dxa"/>
            <w:gridSpan w:val="3"/>
            <w:tcBorders>
              <w:bottom w:val="single" w:sz="4" w:space="0" w:color="auto"/>
            </w:tcBorders>
          </w:tcPr>
          <w:p w14:paraId="3DDF25EF"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67339C5B" w14:textId="77777777" w:rsidTr="003670E5">
        <w:trPr>
          <w:trHeight w:val="164"/>
          <w:jc w:val="center"/>
        </w:trPr>
        <w:tc>
          <w:tcPr>
            <w:tcW w:w="9405" w:type="dxa"/>
            <w:gridSpan w:val="3"/>
            <w:tcBorders>
              <w:top w:val="single" w:sz="4" w:space="0" w:color="auto"/>
            </w:tcBorders>
          </w:tcPr>
          <w:p w14:paraId="1FCF1A60"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r w:rsidRPr="00CF77A6">
              <w:rPr>
                <w:rFonts w:ascii="Times New Roman" w:eastAsia="Times New Roman" w:hAnsi="Times New Roman" w:cs="Times New Roman"/>
                <w:color w:val="auto"/>
                <w:kern w:val="28"/>
                <w:vertAlign w:val="superscript"/>
                <w:lang w:bidi="ar-SA"/>
              </w:rPr>
              <w:t>PVN nodokļa maksātāja reģ.Nr.</w:t>
            </w:r>
          </w:p>
        </w:tc>
      </w:tr>
      <w:tr w:rsidR="00CF77A6" w:rsidRPr="00CF77A6" w14:paraId="698B7E58" w14:textId="77777777" w:rsidTr="003670E5">
        <w:trPr>
          <w:trHeight w:val="176"/>
          <w:jc w:val="center"/>
        </w:trPr>
        <w:tc>
          <w:tcPr>
            <w:tcW w:w="9405" w:type="dxa"/>
            <w:gridSpan w:val="3"/>
            <w:tcBorders>
              <w:bottom w:val="single" w:sz="4" w:space="0" w:color="auto"/>
            </w:tcBorders>
          </w:tcPr>
          <w:p w14:paraId="420233D6"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2F4375B3" w14:textId="77777777" w:rsidTr="003670E5">
        <w:trPr>
          <w:trHeight w:val="164"/>
          <w:jc w:val="center"/>
        </w:trPr>
        <w:tc>
          <w:tcPr>
            <w:tcW w:w="9405" w:type="dxa"/>
            <w:gridSpan w:val="3"/>
            <w:tcBorders>
              <w:top w:val="single" w:sz="4" w:space="0" w:color="auto"/>
            </w:tcBorders>
          </w:tcPr>
          <w:p w14:paraId="277ADB80"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r w:rsidRPr="00CF77A6">
              <w:rPr>
                <w:rFonts w:ascii="Times New Roman" w:eastAsia="Times New Roman" w:hAnsi="Times New Roman" w:cs="Times New Roman"/>
                <w:color w:val="auto"/>
                <w:kern w:val="28"/>
                <w:vertAlign w:val="superscript"/>
                <w:lang w:bidi="ar-SA"/>
              </w:rPr>
              <w:t>juridiskā adrese</w:t>
            </w:r>
          </w:p>
        </w:tc>
      </w:tr>
      <w:tr w:rsidR="00CF77A6" w:rsidRPr="00CF77A6" w14:paraId="0C0AE247" w14:textId="77777777" w:rsidTr="003670E5">
        <w:trPr>
          <w:trHeight w:val="176"/>
          <w:jc w:val="center"/>
        </w:trPr>
        <w:tc>
          <w:tcPr>
            <w:tcW w:w="9405" w:type="dxa"/>
            <w:gridSpan w:val="3"/>
            <w:tcBorders>
              <w:bottom w:val="single" w:sz="4" w:space="0" w:color="auto"/>
            </w:tcBorders>
          </w:tcPr>
          <w:p w14:paraId="4A071058"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06AD210D" w14:textId="77777777" w:rsidTr="003670E5">
        <w:trPr>
          <w:trHeight w:val="164"/>
          <w:jc w:val="center"/>
        </w:trPr>
        <w:tc>
          <w:tcPr>
            <w:tcW w:w="9405" w:type="dxa"/>
            <w:gridSpan w:val="3"/>
            <w:tcBorders>
              <w:top w:val="single" w:sz="4" w:space="0" w:color="auto"/>
            </w:tcBorders>
          </w:tcPr>
          <w:p w14:paraId="18977D43"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r w:rsidRPr="00CF77A6">
              <w:rPr>
                <w:rFonts w:ascii="Times New Roman" w:eastAsia="Times New Roman" w:hAnsi="Times New Roman" w:cs="Times New Roman"/>
                <w:color w:val="auto"/>
                <w:kern w:val="28"/>
                <w:vertAlign w:val="superscript"/>
                <w:lang w:bidi="ar-SA"/>
              </w:rPr>
              <w:t>faktiskā adrese</w:t>
            </w:r>
          </w:p>
        </w:tc>
      </w:tr>
      <w:tr w:rsidR="00CF77A6" w:rsidRPr="00CF77A6" w14:paraId="49317A64" w14:textId="77777777" w:rsidTr="003670E5">
        <w:trPr>
          <w:trHeight w:val="164"/>
          <w:jc w:val="center"/>
        </w:trPr>
        <w:tc>
          <w:tcPr>
            <w:tcW w:w="9405" w:type="dxa"/>
            <w:gridSpan w:val="3"/>
            <w:tcBorders>
              <w:bottom w:val="single" w:sz="4" w:space="0" w:color="auto"/>
            </w:tcBorders>
          </w:tcPr>
          <w:p w14:paraId="3AD99B8E"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1A8E4EEB" w14:textId="77777777" w:rsidTr="003670E5">
        <w:trPr>
          <w:trHeight w:val="164"/>
          <w:jc w:val="center"/>
        </w:trPr>
        <w:tc>
          <w:tcPr>
            <w:tcW w:w="9405" w:type="dxa"/>
            <w:gridSpan w:val="3"/>
            <w:tcBorders>
              <w:top w:val="single" w:sz="4" w:space="0" w:color="auto"/>
            </w:tcBorders>
          </w:tcPr>
          <w:p w14:paraId="0A312613"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vertAlign w:val="superscript"/>
                <w:lang w:bidi="ar-SA"/>
              </w:rPr>
            </w:pPr>
            <w:r w:rsidRPr="00CF77A6">
              <w:rPr>
                <w:rFonts w:ascii="Times New Roman" w:eastAsia="Times New Roman" w:hAnsi="Times New Roman" w:cs="Times New Roman"/>
                <w:color w:val="auto"/>
                <w:kern w:val="28"/>
                <w:vertAlign w:val="superscript"/>
                <w:lang w:bidi="ar-SA"/>
              </w:rPr>
              <w:t>banka</w:t>
            </w:r>
          </w:p>
        </w:tc>
      </w:tr>
      <w:tr w:rsidR="00CF77A6" w:rsidRPr="00CF77A6" w14:paraId="339CD6C3" w14:textId="77777777" w:rsidTr="003670E5">
        <w:trPr>
          <w:trHeight w:val="176"/>
          <w:jc w:val="center"/>
        </w:trPr>
        <w:tc>
          <w:tcPr>
            <w:tcW w:w="9405" w:type="dxa"/>
            <w:gridSpan w:val="3"/>
            <w:tcBorders>
              <w:bottom w:val="single" w:sz="4" w:space="0" w:color="auto"/>
            </w:tcBorders>
          </w:tcPr>
          <w:p w14:paraId="607640B2"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3368676F" w14:textId="77777777" w:rsidTr="003670E5">
        <w:trPr>
          <w:trHeight w:val="164"/>
          <w:jc w:val="center"/>
        </w:trPr>
        <w:tc>
          <w:tcPr>
            <w:tcW w:w="9405" w:type="dxa"/>
            <w:gridSpan w:val="3"/>
            <w:tcBorders>
              <w:top w:val="single" w:sz="4" w:space="0" w:color="auto"/>
            </w:tcBorders>
          </w:tcPr>
          <w:p w14:paraId="22E7D879"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vertAlign w:val="superscript"/>
                <w:lang w:bidi="ar-SA"/>
              </w:rPr>
            </w:pPr>
            <w:r w:rsidRPr="00CF77A6">
              <w:rPr>
                <w:rFonts w:ascii="Times New Roman" w:eastAsia="Times New Roman" w:hAnsi="Times New Roman" w:cs="Times New Roman"/>
                <w:color w:val="auto"/>
                <w:kern w:val="28"/>
                <w:vertAlign w:val="superscript"/>
                <w:lang w:bidi="ar-SA"/>
              </w:rPr>
              <w:t>konts</w:t>
            </w:r>
          </w:p>
        </w:tc>
      </w:tr>
      <w:tr w:rsidR="00CF77A6" w:rsidRPr="00CF77A6" w14:paraId="1E26D417" w14:textId="77777777" w:rsidTr="003670E5">
        <w:trPr>
          <w:trHeight w:val="101"/>
          <w:jc w:val="center"/>
        </w:trPr>
        <w:tc>
          <w:tcPr>
            <w:tcW w:w="9405" w:type="dxa"/>
            <w:gridSpan w:val="3"/>
            <w:tcBorders>
              <w:bottom w:val="single" w:sz="4" w:space="0" w:color="auto"/>
            </w:tcBorders>
          </w:tcPr>
          <w:p w14:paraId="4754E01F"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59071C5C" w14:textId="77777777" w:rsidTr="003670E5">
        <w:trPr>
          <w:trHeight w:val="164"/>
          <w:jc w:val="center"/>
        </w:trPr>
        <w:tc>
          <w:tcPr>
            <w:tcW w:w="9405" w:type="dxa"/>
            <w:gridSpan w:val="3"/>
            <w:tcBorders>
              <w:top w:val="single" w:sz="4" w:space="0" w:color="auto"/>
            </w:tcBorders>
          </w:tcPr>
          <w:p w14:paraId="52A32D21"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vertAlign w:val="superscript"/>
                <w:lang w:bidi="ar-SA"/>
              </w:rPr>
            </w:pPr>
            <w:r w:rsidRPr="00CF77A6">
              <w:rPr>
                <w:rFonts w:ascii="Times New Roman" w:eastAsia="Times New Roman" w:hAnsi="Times New Roman" w:cs="Times New Roman"/>
                <w:color w:val="auto"/>
                <w:kern w:val="28"/>
                <w:vertAlign w:val="superscript"/>
                <w:lang w:bidi="ar-SA"/>
              </w:rPr>
              <w:t>kods</w:t>
            </w:r>
          </w:p>
        </w:tc>
      </w:tr>
      <w:tr w:rsidR="00CF77A6" w:rsidRPr="00CF77A6" w14:paraId="73B83DAE" w14:textId="77777777" w:rsidTr="003670E5">
        <w:trPr>
          <w:trHeight w:val="176"/>
          <w:jc w:val="center"/>
        </w:trPr>
        <w:tc>
          <w:tcPr>
            <w:tcW w:w="9405" w:type="dxa"/>
            <w:gridSpan w:val="3"/>
            <w:tcBorders>
              <w:bottom w:val="single" w:sz="4" w:space="0" w:color="auto"/>
            </w:tcBorders>
          </w:tcPr>
          <w:p w14:paraId="00D7D94E"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2E120C6B" w14:textId="77777777" w:rsidTr="009C24FF">
        <w:trPr>
          <w:trHeight w:val="164"/>
          <w:jc w:val="center"/>
        </w:trPr>
        <w:tc>
          <w:tcPr>
            <w:tcW w:w="3706" w:type="dxa"/>
            <w:tcBorders>
              <w:top w:val="single" w:sz="4" w:space="0" w:color="auto"/>
            </w:tcBorders>
          </w:tcPr>
          <w:p w14:paraId="7E232CD3"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vertAlign w:val="superscript"/>
                <w:lang w:bidi="ar-SA"/>
              </w:rPr>
            </w:pPr>
            <w:r w:rsidRPr="00CF77A6">
              <w:rPr>
                <w:rFonts w:ascii="Times New Roman" w:eastAsia="Times New Roman" w:hAnsi="Times New Roman" w:cs="Times New Roman"/>
                <w:color w:val="auto"/>
                <w:kern w:val="28"/>
                <w:vertAlign w:val="superscript"/>
                <w:lang w:bidi="ar-SA"/>
              </w:rPr>
              <w:t>tālrunis</w:t>
            </w:r>
          </w:p>
        </w:tc>
        <w:tc>
          <w:tcPr>
            <w:tcW w:w="3303" w:type="dxa"/>
            <w:tcBorders>
              <w:top w:val="single" w:sz="4" w:space="0" w:color="auto"/>
            </w:tcBorders>
          </w:tcPr>
          <w:p w14:paraId="267BA6B2"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vertAlign w:val="superscript"/>
                <w:lang w:bidi="ar-SA"/>
              </w:rPr>
            </w:pPr>
            <w:r w:rsidRPr="00CF77A6">
              <w:rPr>
                <w:rFonts w:ascii="Times New Roman" w:eastAsia="Times New Roman" w:hAnsi="Times New Roman" w:cs="Times New Roman"/>
                <w:color w:val="auto"/>
                <w:kern w:val="28"/>
                <w:vertAlign w:val="superscript"/>
                <w:lang w:bidi="ar-SA"/>
              </w:rPr>
              <w:t>fakss</w:t>
            </w:r>
          </w:p>
        </w:tc>
        <w:tc>
          <w:tcPr>
            <w:tcW w:w="2396" w:type="dxa"/>
            <w:tcBorders>
              <w:top w:val="single" w:sz="4" w:space="0" w:color="auto"/>
              <w:left w:val="nil"/>
            </w:tcBorders>
          </w:tcPr>
          <w:p w14:paraId="70B6C0DF"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vertAlign w:val="superscript"/>
                <w:lang w:bidi="ar-SA"/>
              </w:rPr>
            </w:pPr>
            <w:r w:rsidRPr="00CF77A6">
              <w:rPr>
                <w:rFonts w:ascii="Times New Roman" w:eastAsia="Times New Roman" w:hAnsi="Times New Roman" w:cs="Times New Roman"/>
                <w:color w:val="auto"/>
                <w:kern w:val="28"/>
                <w:vertAlign w:val="superscript"/>
                <w:lang w:bidi="ar-SA"/>
              </w:rPr>
              <w:t>e-pasts</w:t>
            </w:r>
          </w:p>
        </w:tc>
      </w:tr>
      <w:tr w:rsidR="00CF77A6" w:rsidRPr="00CF77A6" w14:paraId="31FD14FF" w14:textId="77777777" w:rsidTr="003670E5">
        <w:trPr>
          <w:trHeight w:val="90"/>
          <w:jc w:val="center"/>
        </w:trPr>
        <w:tc>
          <w:tcPr>
            <w:tcW w:w="9405" w:type="dxa"/>
            <w:gridSpan w:val="3"/>
            <w:tcBorders>
              <w:bottom w:val="single" w:sz="4" w:space="0" w:color="auto"/>
            </w:tcBorders>
          </w:tcPr>
          <w:p w14:paraId="057343CF"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lang w:bidi="ar-SA"/>
              </w:rPr>
            </w:pPr>
          </w:p>
        </w:tc>
      </w:tr>
      <w:tr w:rsidR="00CF77A6" w:rsidRPr="00CF77A6" w14:paraId="12B2F2F2" w14:textId="77777777" w:rsidTr="003670E5">
        <w:trPr>
          <w:trHeight w:val="176"/>
          <w:jc w:val="center"/>
        </w:trPr>
        <w:tc>
          <w:tcPr>
            <w:tcW w:w="9405" w:type="dxa"/>
            <w:gridSpan w:val="3"/>
            <w:tcBorders>
              <w:top w:val="single" w:sz="4" w:space="0" w:color="auto"/>
            </w:tcBorders>
          </w:tcPr>
          <w:p w14:paraId="551B4856" w14:textId="77777777" w:rsidR="00CF77A6" w:rsidRPr="00CF77A6" w:rsidRDefault="00CF77A6" w:rsidP="00050032">
            <w:pPr>
              <w:overflowPunct w:val="0"/>
              <w:autoSpaceDE w:val="0"/>
              <w:autoSpaceDN w:val="0"/>
              <w:adjustRightInd w:val="0"/>
              <w:jc w:val="center"/>
              <w:rPr>
                <w:rFonts w:ascii="Times New Roman" w:eastAsia="Times New Roman" w:hAnsi="Times New Roman" w:cs="Times New Roman"/>
                <w:color w:val="auto"/>
                <w:kern w:val="28"/>
                <w:vertAlign w:val="superscript"/>
                <w:lang w:bidi="ar-SA"/>
              </w:rPr>
            </w:pPr>
            <w:r w:rsidRPr="00CF77A6">
              <w:rPr>
                <w:rFonts w:ascii="Times New Roman" w:eastAsia="Times New Roman" w:hAnsi="Times New Roman" w:cs="Times New Roman"/>
                <w:color w:val="auto"/>
                <w:kern w:val="28"/>
                <w:vertAlign w:val="superscript"/>
                <w:lang w:bidi="ar-SA"/>
              </w:rPr>
              <w:t>kontaktpersona: vārds, uzvārds, amats</w:t>
            </w:r>
          </w:p>
        </w:tc>
      </w:tr>
      <w:tr w:rsidR="00CF77A6" w:rsidRPr="00CF77A6" w14:paraId="1BF87123" w14:textId="77777777" w:rsidTr="003670E5">
        <w:trPr>
          <w:trHeight w:val="164"/>
          <w:jc w:val="center"/>
        </w:trPr>
        <w:tc>
          <w:tcPr>
            <w:tcW w:w="9405" w:type="dxa"/>
            <w:gridSpan w:val="3"/>
          </w:tcPr>
          <w:p w14:paraId="761EF05F" w14:textId="162811CF" w:rsidR="00CF77A6" w:rsidRPr="00CF77A6" w:rsidRDefault="00CF77A6" w:rsidP="00176759">
            <w:pPr>
              <w:overflowPunct w:val="0"/>
              <w:autoSpaceDE w:val="0"/>
              <w:autoSpaceDN w:val="0"/>
              <w:adjustRightInd w:val="0"/>
              <w:jc w:val="both"/>
              <w:rPr>
                <w:rFonts w:ascii="Times New Roman" w:eastAsia="Times New Roman" w:hAnsi="Times New Roman" w:cs="Times New Roman"/>
                <w:bCs/>
                <w:color w:val="auto"/>
                <w:kern w:val="28"/>
                <w:sz w:val="22"/>
                <w:szCs w:val="22"/>
                <w:lang w:bidi="ar-SA"/>
              </w:rPr>
            </w:pPr>
            <w:r w:rsidRPr="00CF77A6">
              <w:rPr>
                <w:rFonts w:ascii="Times New Roman" w:eastAsia="Times New Roman" w:hAnsi="Times New Roman" w:cs="Times New Roman"/>
                <w:iCs/>
                <w:color w:val="auto"/>
                <w:kern w:val="28"/>
                <w:sz w:val="22"/>
                <w:szCs w:val="22"/>
                <w:lang w:bidi="ar-SA"/>
              </w:rPr>
              <w:t xml:space="preserve">Piesakās piedalīties iepirkumā </w:t>
            </w:r>
            <w:r w:rsidRPr="00CF77A6">
              <w:rPr>
                <w:rFonts w:ascii="Times New Roman" w:eastAsia="Times New Roman" w:hAnsi="Times New Roman" w:cs="Times New Roman"/>
                <w:color w:val="auto"/>
                <w:kern w:val="28"/>
                <w:sz w:val="22"/>
                <w:szCs w:val="22"/>
                <w:lang w:bidi="ar-SA"/>
              </w:rPr>
              <w:t>„</w:t>
            </w:r>
            <w:r w:rsidRPr="00CF77A6">
              <w:rPr>
                <w:rFonts w:ascii="Times New Roman" w:eastAsia="Times New Roman" w:hAnsi="Times New Roman" w:cs="Times New Roman"/>
                <w:color w:val="auto"/>
                <w:sz w:val="22"/>
                <w:szCs w:val="22"/>
                <w:lang w:eastAsia="ar-SA" w:bidi="ar-SA"/>
              </w:rPr>
              <w:t xml:space="preserve">Kokskaidu granulu piegāde </w:t>
            </w:r>
            <w:r w:rsidR="00176759">
              <w:rPr>
                <w:rFonts w:ascii="Times New Roman" w:eastAsia="Times New Roman" w:hAnsi="Times New Roman" w:cs="Times New Roman"/>
                <w:color w:val="auto"/>
                <w:sz w:val="22"/>
                <w:szCs w:val="22"/>
                <w:lang w:eastAsia="ar-SA" w:bidi="ar-SA"/>
              </w:rPr>
              <w:t>Rēzeknes tehnikumam</w:t>
            </w:r>
            <w:r w:rsidRPr="00CF77A6">
              <w:rPr>
                <w:rFonts w:ascii="Times New Roman" w:eastAsia="Times New Roman" w:hAnsi="Times New Roman" w:cs="Times New Roman"/>
                <w:color w:val="auto"/>
                <w:sz w:val="22"/>
                <w:szCs w:val="22"/>
                <w:lang w:eastAsia="ar-SA" w:bidi="ar-SA"/>
              </w:rPr>
              <w:t>”, Id. Nr. </w:t>
            </w:r>
            <w:r w:rsidR="00176759">
              <w:rPr>
                <w:rFonts w:ascii="Times New Roman" w:eastAsia="Times New Roman" w:hAnsi="Times New Roman" w:cs="Times New Roman"/>
                <w:color w:val="auto"/>
                <w:sz w:val="22"/>
                <w:szCs w:val="22"/>
                <w:lang w:eastAsia="ar-SA" w:bidi="ar-SA"/>
              </w:rPr>
              <w:t>RT</w:t>
            </w:r>
            <w:r w:rsidRPr="00CF77A6">
              <w:rPr>
                <w:rFonts w:ascii="Times New Roman" w:eastAsia="Times New Roman" w:hAnsi="Times New Roman" w:cs="Times New Roman"/>
                <w:color w:val="auto"/>
                <w:sz w:val="22"/>
                <w:szCs w:val="22"/>
                <w:lang w:eastAsia="ar-SA" w:bidi="ar-SA"/>
              </w:rPr>
              <w:t>2018/</w:t>
            </w:r>
            <w:r w:rsidR="00176759">
              <w:rPr>
                <w:rFonts w:ascii="Times New Roman" w:eastAsia="Times New Roman" w:hAnsi="Times New Roman" w:cs="Times New Roman"/>
                <w:color w:val="auto"/>
                <w:sz w:val="22"/>
                <w:szCs w:val="22"/>
                <w:lang w:eastAsia="ar-SA" w:bidi="ar-SA"/>
              </w:rPr>
              <w:t>3</w:t>
            </w:r>
            <w:r w:rsidRPr="00CF77A6">
              <w:rPr>
                <w:rFonts w:ascii="Times New Roman" w:eastAsia="Times New Roman" w:hAnsi="Times New Roman" w:cs="Times New Roman"/>
                <w:color w:val="auto"/>
                <w:sz w:val="22"/>
                <w:szCs w:val="22"/>
                <w:lang w:eastAsia="ar-SA" w:bidi="ar-SA"/>
              </w:rPr>
              <w:t>”</w:t>
            </w:r>
            <w:r w:rsidRPr="00CF77A6">
              <w:rPr>
                <w:rFonts w:ascii="Times New Roman" w:eastAsia="Times New Roman" w:hAnsi="Times New Roman" w:cs="Times New Roman"/>
                <w:color w:val="auto"/>
                <w:kern w:val="28"/>
                <w:sz w:val="22"/>
                <w:szCs w:val="22"/>
                <w:lang w:bidi="ar-SA"/>
              </w:rPr>
              <w:t>”</w:t>
            </w:r>
          </w:p>
        </w:tc>
      </w:tr>
      <w:tr w:rsidR="00CF77A6" w:rsidRPr="00CF77A6" w14:paraId="7ED54B9D" w14:textId="77777777" w:rsidTr="009C24FF">
        <w:trPr>
          <w:trHeight w:val="1418"/>
          <w:jc w:val="center"/>
        </w:trPr>
        <w:tc>
          <w:tcPr>
            <w:tcW w:w="9405" w:type="dxa"/>
            <w:gridSpan w:val="3"/>
            <w:tcBorders>
              <w:bottom w:val="single" w:sz="4" w:space="0" w:color="auto"/>
            </w:tcBorders>
          </w:tcPr>
          <w:p w14:paraId="251912AD" w14:textId="77777777" w:rsidR="00CF77A6" w:rsidRPr="00CF77A6" w:rsidRDefault="00CF77A6" w:rsidP="00CF77A6">
            <w:pPr>
              <w:widowControl/>
              <w:jc w:val="both"/>
              <w:rPr>
                <w:rFonts w:ascii="Times New Roman" w:eastAsia="Times New Roman" w:hAnsi="Times New Roman" w:cs="Times New Roman"/>
                <w:iCs/>
                <w:color w:val="auto"/>
                <w:kern w:val="28"/>
                <w:sz w:val="22"/>
                <w:szCs w:val="22"/>
                <w:lang w:bidi="ar-SA"/>
              </w:rPr>
            </w:pPr>
            <w:r w:rsidRPr="00CF77A6">
              <w:rPr>
                <w:rFonts w:ascii="Times New Roman" w:eastAsia="Times New Roman" w:hAnsi="Times New Roman" w:cs="Times New Roman"/>
                <w:iCs/>
                <w:color w:val="auto"/>
                <w:kern w:val="28"/>
                <w:sz w:val="22"/>
                <w:szCs w:val="22"/>
                <w:lang w:bidi="ar-SA"/>
              </w:rPr>
              <w:t xml:space="preserve">Apņemas (ja pasūtītājs izvēlējies šo piedāvājumu) piegādāt kokskaidu granula </w:t>
            </w:r>
            <w:r w:rsidR="00050032" w:rsidRPr="005A777A">
              <w:rPr>
                <w:rFonts w:ascii="Times New Roman" w:eastAsia="Times New Roman" w:hAnsi="Times New Roman" w:cs="Times New Roman"/>
                <w:iCs/>
                <w:color w:val="auto"/>
                <w:kern w:val="28"/>
                <w:sz w:val="22"/>
                <w:szCs w:val="22"/>
                <w:lang w:bidi="ar-SA"/>
              </w:rPr>
              <w:t xml:space="preserve">Rēzeknes </w:t>
            </w:r>
            <w:r w:rsidRPr="00CF77A6">
              <w:rPr>
                <w:rFonts w:ascii="Times New Roman" w:eastAsia="Times New Roman" w:hAnsi="Times New Roman" w:cs="Times New Roman"/>
                <w:iCs/>
                <w:color w:val="auto"/>
                <w:kern w:val="28"/>
                <w:sz w:val="22"/>
                <w:szCs w:val="22"/>
                <w:lang w:bidi="ar-SA"/>
              </w:rPr>
              <w:t xml:space="preserve"> tehnikuma vajadzībām   par cenu ___________________EUR apmērā,  pievienotas vērtības nodoklis (PVN) _________EUR apmērā, kopā ______________EUR apmērā. </w:t>
            </w:r>
          </w:p>
          <w:tbl>
            <w:tblPr>
              <w:tblW w:w="9611" w:type="dxa"/>
              <w:tblLook w:val="06A0" w:firstRow="1" w:lastRow="0" w:firstColumn="1" w:lastColumn="0" w:noHBand="1" w:noVBand="1"/>
            </w:tblPr>
            <w:tblGrid>
              <w:gridCol w:w="1772"/>
              <w:gridCol w:w="3219"/>
              <w:gridCol w:w="4620"/>
            </w:tblGrid>
            <w:tr w:rsidR="005A777A" w:rsidRPr="00CF77A6" w14:paraId="4A6418A4" w14:textId="77777777" w:rsidTr="00050032">
              <w:trPr>
                <w:trHeight w:val="429"/>
              </w:trPr>
              <w:tc>
                <w:tcPr>
                  <w:tcW w:w="1772" w:type="dxa"/>
                </w:tcPr>
                <w:p w14:paraId="4DEE2AD9" w14:textId="77777777" w:rsidR="00CF77A6" w:rsidRPr="00CF77A6" w:rsidRDefault="00CF77A6" w:rsidP="00050032">
                  <w:pPr>
                    <w:overflowPunct w:val="0"/>
                    <w:autoSpaceDE w:val="0"/>
                    <w:autoSpaceDN w:val="0"/>
                    <w:adjustRightInd w:val="0"/>
                    <w:ind w:right="-90"/>
                    <w:jc w:val="both"/>
                    <w:rPr>
                      <w:rFonts w:ascii="Times New Roman" w:eastAsia="Times New Roman" w:hAnsi="Times New Roman" w:cs="Times New Roman"/>
                      <w:bCs/>
                      <w:iCs/>
                      <w:color w:val="auto"/>
                      <w:kern w:val="28"/>
                      <w:sz w:val="22"/>
                      <w:szCs w:val="22"/>
                      <w:lang w:bidi="ar-SA"/>
                    </w:rPr>
                  </w:pPr>
                  <w:r w:rsidRPr="00CF77A6">
                    <w:rPr>
                      <w:rFonts w:ascii="Times New Roman" w:eastAsia="Times New Roman" w:hAnsi="Times New Roman" w:cs="Times New Roman"/>
                      <w:iCs/>
                      <w:color w:val="auto"/>
                      <w:kern w:val="28"/>
                      <w:sz w:val="22"/>
                      <w:szCs w:val="22"/>
                      <w:lang w:bidi="ar-SA"/>
                    </w:rPr>
                    <w:t>Pretendents*:</w:t>
                  </w:r>
                  <w:r w:rsidRPr="00CF77A6">
                    <w:rPr>
                      <w:rFonts w:ascii="Times New Roman" w:eastAsia="Times New Roman" w:hAnsi="Times New Roman" w:cs="Times New Roman"/>
                      <w:bCs/>
                      <w:iCs/>
                      <w:color w:val="auto"/>
                      <w:kern w:val="28"/>
                      <w:sz w:val="22"/>
                      <w:szCs w:val="22"/>
                      <w:lang w:bidi="ar-SA"/>
                    </w:rPr>
                    <w:t xml:space="preserve"> </w:t>
                  </w:r>
                </w:p>
              </w:tc>
              <w:tc>
                <w:tcPr>
                  <w:tcW w:w="3219" w:type="dxa"/>
                </w:tcPr>
                <w:p w14:paraId="44EEA2EB" w14:textId="77777777" w:rsidR="00CF77A6" w:rsidRPr="00CF77A6" w:rsidRDefault="00050032" w:rsidP="00CF77A6">
                  <w:pPr>
                    <w:overflowPunct w:val="0"/>
                    <w:autoSpaceDE w:val="0"/>
                    <w:autoSpaceDN w:val="0"/>
                    <w:adjustRightInd w:val="0"/>
                    <w:rPr>
                      <w:rFonts w:ascii="Times New Roman" w:eastAsia="Times New Roman" w:hAnsi="Times New Roman" w:cs="Times New Roman"/>
                      <w:b/>
                      <w:bCs/>
                      <w:iCs/>
                      <w:color w:val="auto"/>
                      <w:kern w:val="28"/>
                      <w:sz w:val="22"/>
                      <w:szCs w:val="22"/>
                      <w:lang w:bidi="ar-SA"/>
                    </w:rPr>
                  </w:pPr>
                  <w:r w:rsidRPr="00CF77A6">
                    <w:rPr>
                      <w:rFonts w:ascii="Segoe UI Symbol" w:eastAsia="MS Gothic" w:hAnsi="Segoe UI Symbol" w:cs="Segoe UI Symbol"/>
                      <w:b/>
                      <w:bCs/>
                      <w:iCs/>
                      <w:color w:val="auto"/>
                      <w:kern w:val="28"/>
                      <w:sz w:val="22"/>
                      <w:szCs w:val="22"/>
                      <w:lang w:bidi="ar-SA"/>
                    </w:rPr>
                    <w:t>☐</w:t>
                  </w:r>
                  <w:r w:rsidRPr="005A777A">
                    <w:rPr>
                      <w:rFonts w:ascii="Times New Roman" w:eastAsia="MS Gothic" w:hAnsi="Times New Roman" w:cs="Times New Roman"/>
                      <w:b/>
                      <w:bCs/>
                      <w:iCs/>
                      <w:color w:val="auto"/>
                      <w:kern w:val="28"/>
                      <w:sz w:val="22"/>
                      <w:szCs w:val="22"/>
                      <w:lang w:bidi="ar-SA"/>
                    </w:rPr>
                    <w:t xml:space="preserve"> </w:t>
                  </w:r>
                  <w:r w:rsidR="00CF77A6" w:rsidRPr="00CF77A6">
                    <w:rPr>
                      <w:rFonts w:ascii="Times New Roman" w:eastAsia="Times New Roman" w:hAnsi="Times New Roman" w:cs="Times New Roman"/>
                      <w:b/>
                      <w:iCs/>
                      <w:color w:val="auto"/>
                      <w:kern w:val="28"/>
                      <w:sz w:val="22"/>
                      <w:szCs w:val="22"/>
                      <w:lang w:bidi="ar-SA"/>
                    </w:rPr>
                    <w:t>ir mazais uzņēmums</w:t>
                  </w:r>
                  <w:r w:rsidR="00CF77A6" w:rsidRPr="00CF77A6">
                    <w:rPr>
                      <w:rFonts w:ascii="Times New Roman" w:eastAsia="Times New Roman" w:hAnsi="Times New Roman" w:cs="Times New Roman"/>
                      <w:b/>
                      <w:iCs/>
                      <w:color w:val="auto"/>
                      <w:kern w:val="28"/>
                      <w:sz w:val="22"/>
                      <w:szCs w:val="22"/>
                      <w:vertAlign w:val="superscript"/>
                      <w:lang w:bidi="ar-SA"/>
                    </w:rPr>
                    <w:footnoteReference w:id="1"/>
                  </w:r>
                  <w:r w:rsidRPr="005A777A">
                    <w:rPr>
                      <w:rFonts w:ascii="Times New Roman" w:eastAsia="Times New Roman" w:hAnsi="Times New Roman" w:cs="Times New Roman"/>
                      <w:b/>
                      <w:iCs/>
                      <w:color w:val="auto"/>
                      <w:kern w:val="28"/>
                      <w:sz w:val="22"/>
                      <w:szCs w:val="22"/>
                      <w:lang w:bidi="ar-SA"/>
                    </w:rPr>
                    <w:t xml:space="preserve"> </w:t>
                  </w:r>
                </w:p>
              </w:tc>
              <w:tc>
                <w:tcPr>
                  <w:tcW w:w="4620" w:type="dxa"/>
                </w:tcPr>
                <w:p w14:paraId="11ECF448" w14:textId="77777777" w:rsidR="00CF77A6" w:rsidRPr="00CF77A6" w:rsidRDefault="00050032" w:rsidP="00050032">
                  <w:pPr>
                    <w:overflowPunct w:val="0"/>
                    <w:autoSpaceDE w:val="0"/>
                    <w:autoSpaceDN w:val="0"/>
                    <w:adjustRightInd w:val="0"/>
                    <w:rPr>
                      <w:rFonts w:ascii="Times New Roman" w:eastAsia="Times New Roman" w:hAnsi="Times New Roman" w:cs="Times New Roman"/>
                      <w:b/>
                      <w:bCs/>
                      <w:iCs/>
                      <w:color w:val="auto"/>
                      <w:kern w:val="28"/>
                      <w:sz w:val="22"/>
                      <w:szCs w:val="22"/>
                      <w:lang w:bidi="ar-SA"/>
                    </w:rPr>
                  </w:pPr>
                  <w:r w:rsidRPr="00CF77A6">
                    <w:rPr>
                      <w:rFonts w:ascii="Segoe UI Symbol" w:eastAsia="MS Gothic" w:hAnsi="Segoe UI Symbol" w:cs="Segoe UI Symbol"/>
                      <w:b/>
                      <w:bCs/>
                      <w:iCs/>
                      <w:color w:val="auto"/>
                      <w:kern w:val="28"/>
                      <w:sz w:val="22"/>
                      <w:szCs w:val="22"/>
                      <w:lang w:bidi="ar-SA"/>
                    </w:rPr>
                    <w:t>☐</w:t>
                  </w:r>
                  <w:r w:rsidRPr="00CF77A6">
                    <w:rPr>
                      <w:rFonts w:ascii="Times New Roman" w:eastAsia="Times New Roman" w:hAnsi="Times New Roman" w:cs="Times New Roman"/>
                      <w:b/>
                      <w:iCs/>
                      <w:color w:val="auto"/>
                      <w:kern w:val="28"/>
                      <w:sz w:val="22"/>
                      <w:szCs w:val="22"/>
                      <w:lang w:bidi="ar-SA"/>
                    </w:rPr>
                    <w:t xml:space="preserve"> ir vidējais uzņēmums</w:t>
                  </w:r>
                  <w:r w:rsidRPr="00CF77A6">
                    <w:rPr>
                      <w:rFonts w:ascii="Times New Roman" w:eastAsia="Times New Roman" w:hAnsi="Times New Roman" w:cs="Times New Roman"/>
                      <w:b/>
                      <w:iCs/>
                      <w:color w:val="auto"/>
                      <w:kern w:val="28"/>
                      <w:sz w:val="22"/>
                      <w:szCs w:val="22"/>
                      <w:vertAlign w:val="superscript"/>
                      <w:lang w:bidi="ar-SA"/>
                    </w:rPr>
                    <w:footnoteReference w:id="2"/>
                  </w:r>
                  <w:r w:rsidR="00CF77A6" w:rsidRPr="00CF77A6">
                    <w:rPr>
                      <w:rFonts w:ascii="Times New Roman" w:eastAsia="Times New Roman" w:hAnsi="Times New Roman" w:cs="Times New Roman"/>
                      <w:b/>
                      <w:bCs/>
                      <w:iCs/>
                      <w:color w:val="auto"/>
                      <w:kern w:val="28"/>
                      <w:sz w:val="22"/>
                      <w:szCs w:val="22"/>
                      <w:lang w:bidi="ar-SA"/>
                    </w:rPr>
                    <w:t xml:space="preserve">  </w:t>
                  </w:r>
                </w:p>
              </w:tc>
            </w:tr>
            <w:tr w:rsidR="005A777A" w:rsidRPr="00CF77A6" w14:paraId="6B7D5D7D" w14:textId="77777777" w:rsidTr="00050032">
              <w:trPr>
                <w:trHeight w:val="383"/>
              </w:trPr>
              <w:tc>
                <w:tcPr>
                  <w:tcW w:w="9611" w:type="dxa"/>
                  <w:gridSpan w:val="3"/>
                </w:tcPr>
                <w:p w14:paraId="7D12250A" w14:textId="77777777" w:rsidR="00050032" w:rsidRPr="005A777A" w:rsidRDefault="00050032" w:rsidP="00050032">
                  <w:pPr>
                    <w:overflowPunct w:val="0"/>
                    <w:autoSpaceDE w:val="0"/>
                    <w:autoSpaceDN w:val="0"/>
                    <w:adjustRightInd w:val="0"/>
                    <w:rPr>
                      <w:rFonts w:ascii="Times New Roman" w:eastAsia="MS Gothic" w:hAnsi="Times New Roman" w:cs="Times New Roman"/>
                      <w:b/>
                      <w:bCs/>
                      <w:iCs/>
                      <w:color w:val="auto"/>
                      <w:kern w:val="28"/>
                      <w:sz w:val="22"/>
                      <w:szCs w:val="22"/>
                      <w:lang w:bidi="ar-SA"/>
                    </w:rPr>
                  </w:pPr>
                  <w:r w:rsidRPr="00CF77A6">
                    <w:rPr>
                      <w:rFonts w:ascii="Segoe UI Symbol" w:eastAsia="MS Gothic" w:hAnsi="Segoe UI Symbol" w:cs="Segoe UI Symbol"/>
                      <w:b/>
                      <w:bCs/>
                      <w:iCs/>
                      <w:color w:val="auto"/>
                      <w:kern w:val="28"/>
                      <w:sz w:val="22"/>
                      <w:szCs w:val="22"/>
                      <w:lang w:bidi="ar-SA"/>
                    </w:rPr>
                    <w:t>☐</w:t>
                  </w:r>
                  <w:r w:rsidRPr="00CF77A6">
                    <w:rPr>
                      <w:rFonts w:ascii="Times New Roman" w:eastAsia="Times New Roman" w:hAnsi="Times New Roman" w:cs="Times New Roman"/>
                      <w:b/>
                      <w:bCs/>
                      <w:iCs/>
                      <w:color w:val="auto"/>
                      <w:kern w:val="28"/>
                      <w:sz w:val="22"/>
                      <w:szCs w:val="22"/>
                      <w:lang w:bidi="ar-SA"/>
                    </w:rPr>
                    <w:t xml:space="preserve">  </w:t>
                  </w:r>
                  <w:r w:rsidRPr="00CF77A6">
                    <w:rPr>
                      <w:rFonts w:ascii="Times New Roman" w:eastAsia="Times New Roman" w:hAnsi="Times New Roman" w:cs="Times New Roman"/>
                      <w:b/>
                      <w:iCs/>
                      <w:color w:val="auto"/>
                      <w:kern w:val="28"/>
                      <w:sz w:val="22"/>
                      <w:szCs w:val="22"/>
                      <w:lang w:bidi="ar-SA"/>
                    </w:rPr>
                    <w:t>neatbilst ne mazā, ne vidējā uzņēmuma statusam</w:t>
                  </w:r>
                </w:p>
                <w:p w14:paraId="3C23EC31" w14:textId="77777777" w:rsidR="00050032" w:rsidRPr="00CF77A6" w:rsidRDefault="00050032" w:rsidP="00050032">
                  <w:pPr>
                    <w:overflowPunct w:val="0"/>
                    <w:autoSpaceDE w:val="0"/>
                    <w:autoSpaceDN w:val="0"/>
                    <w:adjustRightInd w:val="0"/>
                    <w:jc w:val="both"/>
                    <w:rPr>
                      <w:rFonts w:ascii="Times New Roman" w:eastAsia="Times New Roman" w:hAnsi="Times New Roman" w:cs="Times New Roman"/>
                      <w:bCs/>
                      <w:iCs/>
                      <w:color w:val="auto"/>
                      <w:kern w:val="28"/>
                      <w:sz w:val="22"/>
                      <w:szCs w:val="22"/>
                      <w:lang w:bidi="ar-SA"/>
                    </w:rPr>
                  </w:pPr>
                  <w:r w:rsidRPr="00CF77A6">
                    <w:rPr>
                      <w:rFonts w:ascii="Times New Roman" w:eastAsia="Times New Roman" w:hAnsi="Times New Roman" w:cs="Times New Roman"/>
                      <w:bCs/>
                      <w:iCs/>
                      <w:color w:val="auto"/>
                      <w:kern w:val="28"/>
                      <w:sz w:val="22"/>
                      <w:szCs w:val="22"/>
                      <w:lang w:bidi="ar-SA"/>
                    </w:rPr>
                    <w:t>Parakstot pieteikumu, apliecinām, ka:</w:t>
                  </w:r>
                </w:p>
                <w:p w14:paraId="4928DB82" w14:textId="77777777" w:rsidR="00050032" w:rsidRPr="00CF77A6" w:rsidRDefault="00050032" w:rsidP="00050032">
                  <w:pPr>
                    <w:widowControl/>
                    <w:numPr>
                      <w:ilvl w:val="0"/>
                      <w:numId w:val="40"/>
                    </w:numPr>
                    <w:suppressAutoHyphens/>
                    <w:overflowPunct w:val="0"/>
                    <w:autoSpaceDE w:val="0"/>
                    <w:autoSpaceDN w:val="0"/>
                    <w:adjustRightInd w:val="0"/>
                    <w:jc w:val="both"/>
                    <w:rPr>
                      <w:rFonts w:ascii="Times New Roman" w:eastAsia="Times New Roman" w:hAnsi="Times New Roman" w:cs="Times New Roman"/>
                      <w:color w:val="auto"/>
                      <w:kern w:val="28"/>
                      <w:sz w:val="22"/>
                      <w:szCs w:val="22"/>
                      <w:lang w:bidi="ar-SA"/>
                    </w:rPr>
                  </w:pPr>
                  <w:r w:rsidRPr="00CF77A6">
                    <w:rPr>
                      <w:rFonts w:ascii="Times New Roman" w:eastAsia="Times New Roman" w:hAnsi="Times New Roman" w:cs="Times New Roman"/>
                      <w:color w:val="auto"/>
                      <w:kern w:val="28"/>
                      <w:sz w:val="22"/>
                      <w:szCs w:val="22"/>
                      <w:lang w:bidi="ar-SA"/>
                    </w:rPr>
                    <w:t>esam iepazinušies ar informāciju par iepirkuma priekšmetu un tam pievienoto dokumentāciju;</w:t>
                  </w:r>
                </w:p>
                <w:p w14:paraId="3F79DD8C" w14:textId="77777777" w:rsidR="00050032" w:rsidRPr="00CF77A6" w:rsidRDefault="00050032" w:rsidP="00050032">
                  <w:pPr>
                    <w:widowControl/>
                    <w:numPr>
                      <w:ilvl w:val="0"/>
                      <w:numId w:val="40"/>
                    </w:numPr>
                    <w:suppressAutoHyphens/>
                    <w:overflowPunct w:val="0"/>
                    <w:autoSpaceDE w:val="0"/>
                    <w:autoSpaceDN w:val="0"/>
                    <w:adjustRightInd w:val="0"/>
                    <w:jc w:val="both"/>
                    <w:rPr>
                      <w:rFonts w:ascii="Times New Roman" w:eastAsia="Times New Roman" w:hAnsi="Times New Roman" w:cs="Times New Roman"/>
                      <w:color w:val="auto"/>
                      <w:kern w:val="28"/>
                      <w:sz w:val="22"/>
                      <w:szCs w:val="22"/>
                      <w:lang w:bidi="ar-SA"/>
                    </w:rPr>
                  </w:pPr>
                  <w:r w:rsidRPr="00CF77A6">
                    <w:rPr>
                      <w:rFonts w:ascii="Times New Roman" w:eastAsia="Times New Roman" w:hAnsi="Times New Roman" w:cs="Times New Roman"/>
                      <w:color w:val="auto"/>
                      <w:kern w:val="28"/>
                      <w:sz w:val="22"/>
                      <w:szCs w:val="22"/>
                      <w:lang w:bidi="ar-SA"/>
                    </w:rPr>
                    <w:t>izprotam un piekrītam pretendentam noteiktajām prasībām, noteikumiem un nosacījumiem;</w:t>
                  </w:r>
                </w:p>
                <w:p w14:paraId="41351D19" w14:textId="77777777" w:rsidR="00050032" w:rsidRPr="00CF77A6" w:rsidRDefault="00050032" w:rsidP="00050032">
                  <w:pPr>
                    <w:widowControl/>
                    <w:numPr>
                      <w:ilvl w:val="0"/>
                      <w:numId w:val="40"/>
                    </w:numPr>
                    <w:suppressAutoHyphens/>
                    <w:overflowPunct w:val="0"/>
                    <w:autoSpaceDE w:val="0"/>
                    <w:autoSpaceDN w:val="0"/>
                    <w:adjustRightInd w:val="0"/>
                    <w:jc w:val="both"/>
                    <w:rPr>
                      <w:rFonts w:ascii="Times New Roman" w:eastAsia="Times New Roman" w:hAnsi="Times New Roman" w:cs="Times New Roman"/>
                      <w:color w:val="auto"/>
                      <w:kern w:val="28"/>
                      <w:sz w:val="22"/>
                      <w:szCs w:val="22"/>
                      <w:lang w:bidi="ar-SA"/>
                    </w:rPr>
                  </w:pPr>
                  <w:r w:rsidRPr="00CF77A6">
                    <w:rPr>
                      <w:rFonts w:ascii="Times New Roman" w:eastAsia="Times New Roman" w:hAnsi="Times New Roman" w:cs="Times New Roman"/>
                      <w:color w:val="auto"/>
                      <w:kern w:val="28"/>
                      <w:sz w:val="22"/>
                      <w:szCs w:val="22"/>
                      <w:lang w:bidi="ar-SA"/>
                    </w:rPr>
                    <w:t>piegādāsim preci, kas atbilst tehniskajā specifikācijā norādītajam prasību līmenim;</w:t>
                  </w:r>
                </w:p>
                <w:p w14:paraId="2DAA2EBC" w14:textId="77777777" w:rsidR="00050032" w:rsidRPr="00CF77A6" w:rsidRDefault="00050032" w:rsidP="00050032">
                  <w:pPr>
                    <w:widowControl/>
                    <w:numPr>
                      <w:ilvl w:val="0"/>
                      <w:numId w:val="40"/>
                    </w:numPr>
                    <w:suppressAutoHyphens/>
                    <w:overflowPunct w:val="0"/>
                    <w:autoSpaceDE w:val="0"/>
                    <w:autoSpaceDN w:val="0"/>
                    <w:adjustRightInd w:val="0"/>
                    <w:jc w:val="both"/>
                    <w:rPr>
                      <w:rFonts w:ascii="Times New Roman" w:eastAsia="Times New Roman" w:hAnsi="Times New Roman" w:cs="Times New Roman"/>
                      <w:color w:val="auto"/>
                      <w:kern w:val="28"/>
                      <w:sz w:val="22"/>
                      <w:szCs w:val="22"/>
                      <w:lang w:bidi="ar-SA"/>
                    </w:rPr>
                  </w:pPr>
                  <w:r w:rsidRPr="00CF77A6">
                    <w:rPr>
                      <w:rFonts w:ascii="Times New Roman" w:eastAsia="Times New Roman" w:hAnsi="Times New Roman" w:cs="Times New Roman"/>
                      <w:color w:val="auto"/>
                      <w:kern w:val="28"/>
                      <w:sz w:val="22"/>
                      <w:szCs w:val="22"/>
                      <w:lang w:bidi="ar-SA"/>
                    </w:rPr>
                    <w:t>nodrošināsim visu iepakojumu, kas izmantots preču piegādei, kā arī tukšo taru (ja tāda radusies) savākšanu, lai samazinātu preču piegādes radīto ietekmi uz vidi;</w:t>
                  </w:r>
                </w:p>
                <w:p w14:paraId="74CFB64A" w14:textId="77777777" w:rsidR="00050032" w:rsidRPr="00CF77A6" w:rsidRDefault="00050032" w:rsidP="00050032">
                  <w:pPr>
                    <w:widowControl/>
                    <w:numPr>
                      <w:ilvl w:val="0"/>
                      <w:numId w:val="40"/>
                    </w:numPr>
                    <w:suppressAutoHyphens/>
                    <w:overflowPunct w:val="0"/>
                    <w:autoSpaceDE w:val="0"/>
                    <w:autoSpaceDN w:val="0"/>
                    <w:adjustRightInd w:val="0"/>
                    <w:jc w:val="both"/>
                    <w:rPr>
                      <w:rFonts w:ascii="Times New Roman" w:eastAsia="Times New Roman" w:hAnsi="Times New Roman" w:cs="Times New Roman"/>
                      <w:color w:val="auto"/>
                      <w:kern w:val="28"/>
                      <w:sz w:val="22"/>
                      <w:szCs w:val="22"/>
                      <w:lang w:bidi="ar-SA"/>
                    </w:rPr>
                  </w:pPr>
                  <w:r w:rsidRPr="00CF77A6">
                    <w:rPr>
                      <w:rFonts w:ascii="Times New Roman" w:eastAsia="Times New Roman" w:hAnsi="Times New Roman" w:cs="Times New Roman"/>
                      <w:color w:val="auto"/>
                      <w:kern w:val="28"/>
                      <w:sz w:val="22"/>
                      <w:szCs w:val="22"/>
                      <w:lang w:bidi="ar-SA"/>
                    </w:rPr>
                    <w:t>neesam ieinteresēti nevienā citā piedāvājumā, kas iesniegts šajā iepirkumā;</w:t>
                  </w:r>
                </w:p>
                <w:p w14:paraId="5F912679" w14:textId="77777777" w:rsidR="00050032" w:rsidRPr="00CF77A6" w:rsidRDefault="00050032" w:rsidP="00050032">
                  <w:pPr>
                    <w:widowControl/>
                    <w:numPr>
                      <w:ilvl w:val="0"/>
                      <w:numId w:val="40"/>
                    </w:numPr>
                    <w:suppressAutoHyphens/>
                    <w:overflowPunct w:val="0"/>
                    <w:autoSpaceDE w:val="0"/>
                    <w:autoSpaceDN w:val="0"/>
                    <w:adjustRightInd w:val="0"/>
                    <w:jc w:val="both"/>
                    <w:rPr>
                      <w:rFonts w:ascii="Times New Roman" w:eastAsia="Times New Roman" w:hAnsi="Times New Roman" w:cs="Times New Roman"/>
                      <w:bCs/>
                      <w:iCs/>
                      <w:color w:val="auto"/>
                      <w:kern w:val="28"/>
                      <w:sz w:val="22"/>
                      <w:szCs w:val="22"/>
                      <w:lang w:bidi="ar-SA"/>
                    </w:rPr>
                  </w:pPr>
                  <w:r w:rsidRPr="00CF77A6">
                    <w:rPr>
                      <w:rFonts w:ascii="Times New Roman" w:eastAsia="Times New Roman" w:hAnsi="Times New Roman" w:cs="Times New Roman"/>
                      <w:color w:val="auto"/>
                      <w:kern w:val="28"/>
                      <w:sz w:val="22"/>
                      <w:szCs w:val="22"/>
                      <w:lang w:bidi="ar-SA"/>
                    </w:rPr>
                    <w:t>parakstīsim iepirkuma līgumu noteikumu 3. pielikumā pievienotajā redakcijā pasūtītāja uzaicinājumā norādītajā termiņā;</w:t>
                  </w:r>
                </w:p>
                <w:p w14:paraId="5E7DD7E2" w14:textId="77777777" w:rsidR="00050032" w:rsidRPr="00CF77A6" w:rsidRDefault="00050032" w:rsidP="00050032">
                  <w:pPr>
                    <w:widowControl/>
                    <w:numPr>
                      <w:ilvl w:val="0"/>
                      <w:numId w:val="40"/>
                    </w:numPr>
                    <w:suppressAutoHyphens/>
                    <w:overflowPunct w:val="0"/>
                    <w:autoSpaceDE w:val="0"/>
                    <w:autoSpaceDN w:val="0"/>
                    <w:adjustRightInd w:val="0"/>
                    <w:jc w:val="both"/>
                    <w:rPr>
                      <w:rFonts w:ascii="Times New Roman" w:eastAsia="Times New Roman" w:hAnsi="Times New Roman" w:cs="Times New Roman"/>
                      <w:bCs/>
                      <w:iCs/>
                      <w:color w:val="auto"/>
                      <w:kern w:val="28"/>
                      <w:sz w:val="22"/>
                      <w:szCs w:val="22"/>
                      <w:lang w:bidi="ar-SA"/>
                    </w:rPr>
                  </w:pPr>
                  <w:r w:rsidRPr="00CF77A6">
                    <w:rPr>
                      <w:rFonts w:ascii="Times New Roman" w:eastAsia="Times New Roman" w:hAnsi="Times New Roman" w:cs="Times New Roman"/>
                      <w:bCs/>
                      <w:iCs/>
                      <w:color w:val="auto"/>
                      <w:kern w:val="28"/>
                      <w:sz w:val="22"/>
                      <w:szCs w:val="22"/>
                      <w:lang w:bidi="ar-SA"/>
                    </w:rPr>
                    <w:t>visas piedāvājumā sniegtās ziņas par pretendentu ir patiesas.</w:t>
                  </w:r>
                </w:p>
                <w:p w14:paraId="1CCFD078" w14:textId="77777777" w:rsidR="00CF77A6" w:rsidRPr="00CF77A6" w:rsidRDefault="00CF77A6" w:rsidP="00CF77A6">
                  <w:pPr>
                    <w:overflowPunct w:val="0"/>
                    <w:autoSpaceDE w:val="0"/>
                    <w:autoSpaceDN w:val="0"/>
                    <w:adjustRightInd w:val="0"/>
                    <w:rPr>
                      <w:rFonts w:ascii="Times New Roman" w:eastAsia="Times New Roman" w:hAnsi="Times New Roman" w:cs="Times New Roman"/>
                      <w:b/>
                      <w:bCs/>
                      <w:iCs/>
                      <w:color w:val="auto"/>
                      <w:kern w:val="28"/>
                      <w:sz w:val="22"/>
                      <w:szCs w:val="22"/>
                      <w:lang w:bidi="ar-SA"/>
                    </w:rPr>
                  </w:pPr>
                </w:p>
              </w:tc>
            </w:tr>
          </w:tbl>
          <w:p w14:paraId="437872B4" w14:textId="77777777" w:rsidR="00CF77A6" w:rsidRPr="00CF77A6" w:rsidRDefault="00CF77A6" w:rsidP="00050032">
            <w:pPr>
              <w:widowControl/>
              <w:suppressAutoHyphens/>
              <w:overflowPunct w:val="0"/>
              <w:autoSpaceDE w:val="0"/>
              <w:autoSpaceDN w:val="0"/>
              <w:adjustRightInd w:val="0"/>
              <w:jc w:val="both"/>
              <w:rPr>
                <w:rFonts w:ascii="Times New Roman" w:eastAsia="Times New Roman" w:hAnsi="Times New Roman" w:cs="Times New Roman"/>
                <w:bCs/>
                <w:iCs/>
                <w:color w:val="auto"/>
                <w:kern w:val="28"/>
                <w:sz w:val="22"/>
                <w:szCs w:val="22"/>
                <w:lang w:bidi="ar-SA"/>
              </w:rPr>
            </w:pPr>
          </w:p>
        </w:tc>
      </w:tr>
      <w:tr w:rsidR="00CF77A6" w:rsidRPr="00CF77A6" w14:paraId="1A1C637F" w14:textId="77777777" w:rsidTr="009C24FF">
        <w:trPr>
          <w:trHeight w:val="164"/>
          <w:jc w:val="center"/>
        </w:trPr>
        <w:tc>
          <w:tcPr>
            <w:tcW w:w="9405" w:type="dxa"/>
            <w:gridSpan w:val="3"/>
            <w:tcBorders>
              <w:top w:val="single" w:sz="4" w:space="0" w:color="auto"/>
            </w:tcBorders>
          </w:tcPr>
          <w:p w14:paraId="1D106C6D" w14:textId="77777777" w:rsidR="00CF77A6" w:rsidRPr="009C24FF" w:rsidRDefault="00CF77A6" w:rsidP="00CF77A6">
            <w:pPr>
              <w:overflowPunct w:val="0"/>
              <w:autoSpaceDE w:val="0"/>
              <w:autoSpaceDN w:val="0"/>
              <w:adjustRightInd w:val="0"/>
              <w:ind w:left="286"/>
              <w:jc w:val="center"/>
              <w:rPr>
                <w:rFonts w:ascii="Times New Roman" w:eastAsia="Times New Roman" w:hAnsi="Times New Roman" w:cs="Times New Roman"/>
                <w:i/>
                <w:color w:val="auto"/>
                <w:kern w:val="28"/>
                <w:sz w:val="20"/>
                <w:szCs w:val="20"/>
                <w:vertAlign w:val="superscript"/>
                <w:lang w:bidi="ar-SA"/>
              </w:rPr>
            </w:pPr>
            <w:r w:rsidRPr="009C24FF">
              <w:rPr>
                <w:rFonts w:ascii="Times New Roman" w:eastAsia="Times New Roman" w:hAnsi="Times New Roman" w:cs="Times New Roman"/>
                <w:bCs/>
                <w:i/>
                <w:iCs/>
                <w:color w:val="auto"/>
                <w:kern w:val="28"/>
                <w:sz w:val="20"/>
                <w:szCs w:val="20"/>
                <w:lang w:bidi="ar-SA"/>
              </w:rPr>
              <w:t>personas, kura tiesīga pārstāvēt pretendentu, amats, vārds, uzvārds, paraksts</w:t>
            </w:r>
          </w:p>
        </w:tc>
      </w:tr>
    </w:tbl>
    <w:p w14:paraId="24600139" w14:textId="77777777" w:rsidR="00176759" w:rsidRDefault="00176759" w:rsidP="003670E5">
      <w:pPr>
        <w:suppressAutoHyphens/>
        <w:autoSpaceDN w:val="0"/>
        <w:jc w:val="right"/>
        <w:textAlignment w:val="baseline"/>
        <w:rPr>
          <w:rFonts w:ascii="Times New Roman" w:eastAsia="Times New Roman" w:hAnsi="Times New Roman" w:cs="Times New Roman"/>
          <w:color w:val="auto"/>
          <w:lang w:eastAsia="en-US" w:bidi="ar-SA"/>
        </w:rPr>
      </w:pPr>
    </w:p>
    <w:p w14:paraId="4E21C711" w14:textId="1A400080" w:rsidR="003670E5" w:rsidRPr="003670E5" w:rsidRDefault="003670E5" w:rsidP="003670E5">
      <w:pPr>
        <w:suppressAutoHyphens/>
        <w:autoSpaceDN w:val="0"/>
        <w:jc w:val="right"/>
        <w:textAlignment w:val="baseline"/>
        <w:rPr>
          <w:rFonts w:ascii="Times New Roman" w:eastAsia="Times New Roman" w:hAnsi="Times New Roman" w:cs="Times New Roman"/>
          <w:color w:val="auto"/>
          <w:lang w:eastAsia="en-US" w:bidi="ar-SA"/>
        </w:rPr>
      </w:pPr>
      <w:r w:rsidRPr="003670E5">
        <w:rPr>
          <w:rFonts w:ascii="Times New Roman" w:eastAsia="Times New Roman" w:hAnsi="Times New Roman" w:cs="Times New Roman"/>
          <w:color w:val="auto"/>
          <w:lang w:eastAsia="en-US" w:bidi="ar-SA"/>
        </w:rPr>
        <w:lastRenderedPageBreak/>
        <w:t>2. pielikums</w:t>
      </w:r>
    </w:p>
    <w:p w14:paraId="00DEBF68" w14:textId="77777777" w:rsidR="003670E5" w:rsidRPr="003670E5" w:rsidRDefault="003670E5" w:rsidP="003670E5">
      <w:pPr>
        <w:widowControl/>
        <w:autoSpaceDE w:val="0"/>
        <w:autoSpaceDN w:val="0"/>
        <w:adjustRightInd w:val="0"/>
        <w:jc w:val="right"/>
        <w:rPr>
          <w:rFonts w:ascii="Times New Roman" w:eastAsia="Calibri" w:hAnsi="Times New Roman" w:cs="Times New Roman"/>
          <w:color w:val="auto"/>
          <w:lang w:bidi="ar-SA"/>
        </w:rPr>
      </w:pPr>
      <w:r w:rsidRPr="003670E5">
        <w:rPr>
          <w:rFonts w:ascii="Times New Roman" w:eastAsia="Calibri" w:hAnsi="Times New Roman" w:cs="Times New Roman"/>
          <w:color w:val="auto"/>
          <w:lang w:bidi="ar-SA"/>
        </w:rPr>
        <w:t>ID Nr.RT201</w:t>
      </w:r>
      <w:r w:rsidR="00CC1D91" w:rsidRPr="005A777A">
        <w:rPr>
          <w:rFonts w:ascii="Times New Roman" w:eastAsia="Calibri" w:hAnsi="Times New Roman" w:cs="Times New Roman"/>
          <w:color w:val="auto"/>
          <w:lang w:bidi="ar-SA"/>
        </w:rPr>
        <w:t>8</w:t>
      </w:r>
      <w:r w:rsidRPr="003670E5">
        <w:rPr>
          <w:rFonts w:ascii="Times New Roman" w:eastAsia="Calibri" w:hAnsi="Times New Roman" w:cs="Times New Roman"/>
          <w:color w:val="auto"/>
          <w:lang w:bidi="ar-SA"/>
        </w:rPr>
        <w:t>/</w:t>
      </w:r>
      <w:r w:rsidR="00CC1D91" w:rsidRPr="005A777A">
        <w:rPr>
          <w:rFonts w:ascii="Times New Roman" w:eastAsia="Calibri" w:hAnsi="Times New Roman" w:cs="Times New Roman"/>
          <w:color w:val="auto"/>
          <w:lang w:bidi="ar-SA"/>
        </w:rPr>
        <w:t>3</w:t>
      </w:r>
    </w:p>
    <w:p w14:paraId="7C619F4B" w14:textId="77777777" w:rsidR="003670E5" w:rsidRPr="003670E5" w:rsidRDefault="003670E5" w:rsidP="003670E5">
      <w:pPr>
        <w:widowControl/>
        <w:spacing w:after="200" w:line="276" w:lineRule="auto"/>
        <w:jc w:val="center"/>
        <w:rPr>
          <w:rFonts w:ascii="Times New Roman" w:eastAsia="Calibri" w:hAnsi="Times New Roman" w:cs="Times New Roman"/>
          <w:b/>
          <w:color w:val="auto"/>
          <w:szCs w:val="22"/>
          <w:lang w:eastAsia="en-US" w:bidi="ar-SA"/>
        </w:rPr>
      </w:pPr>
    </w:p>
    <w:p w14:paraId="4828E806" w14:textId="77777777" w:rsidR="003670E5" w:rsidRPr="003670E5" w:rsidRDefault="003670E5" w:rsidP="003670E5">
      <w:pPr>
        <w:widowControl/>
        <w:spacing w:after="200" w:line="276" w:lineRule="auto"/>
        <w:jc w:val="center"/>
        <w:rPr>
          <w:rFonts w:ascii="Times New Roman" w:eastAsia="Calibri" w:hAnsi="Times New Roman" w:cs="Times New Roman"/>
          <w:b/>
          <w:color w:val="auto"/>
          <w:szCs w:val="22"/>
          <w:lang w:eastAsia="en-US" w:bidi="ar-SA"/>
        </w:rPr>
      </w:pPr>
      <w:r w:rsidRPr="003670E5">
        <w:rPr>
          <w:rFonts w:ascii="Times New Roman" w:eastAsia="Calibri" w:hAnsi="Times New Roman" w:cs="Times New Roman"/>
          <w:b/>
          <w:color w:val="auto"/>
          <w:szCs w:val="22"/>
          <w:lang w:eastAsia="en-US" w:bidi="ar-SA"/>
        </w:rPr>
        <w:t>TEHNISKĀ SPECIFIKĀCIJA</w:t>
      </w:r>
    </w:p>
    <w:p w14:paraId="645A0339" w14:textId="77777777" w:rsidR="003670E5" w:rsidRPr="003670E5" w:rsidRDefault="003670E5" w:rsidP="003670E5">
      <w:pPr>
        <w:widowControl/>
        <w:spacing w:after="200" w:line="276" w:lineRule="auto"/>
        <w:jc w:val="center"/>
        <w:rPr>
          <w:rFonts w:ascii="Times New Roman" w:eastAsia="Calibri" w:hAnsi="Times New Roman" w:cs="Times New Roman"/>
          <w:b/>
          <w:color w:val="auto"/>
          <w:szCs w:val="22"/>
          <w:lang w:eastAsia="en-US" w:bidi="ar-SA"/>
        </w:rPr>
      </w:pPr>
      <w:r w:rsidRPr="003670E5">
        <w:rPr>
          <w:rFonts w:ascii="Times New Roman" w:eastAsia="Calibri" w:hAnsi="Times New Roman" w:cs="Times New Roman"/>
          <w:b/>
          <w:color w:val="auto"/>
          <w:szCs w:val="22"/>
          <w:lang w:eastAsia="en-US" w:bidi="ar-SA"/>
        </w:rPr>
        <w:t>PIEDĀVĀJUMS</w:t>
      </w:r>
    </w:p>
    <w:p w14:paraId="6C3A81C3" w14:textId="17F6D869" w:rsidR="003670E5" w:rsidRPr="003670E5" w:rsidRDefault="003670E5" w:rsidP="003670E5">
      <w:pPr>
        <w:widowControl/>
        <w:spacing w:before="240" w:after="200" w:line="276" w:lineRule="auto"/>
        <w:contextualSpacing/>
        <w:jc w:val="center"/>
        <w:rPr>
          <w:rFonts w:ascii="Times New Roman" w:eastAsia="Times New Roman" w:hAnsi="Times New Roman" w:cs="Times New Roman"/>
          <w:color w:val="auto"/>
          <w:lang w:eastAsia="en-US" w:bidi="ar-SA"/>
        </w:rPr>
      </w:pPr>
      <w:r w:rsidRPr="003670E5">
        <w:rPr>
          <w:rFonts w:ascii="Times New Roman" w:eastAsia="Times New Roman" w:hAnsi="Times New Roman" w:cs="Times New Roman"/>
          <w:color w:val="auto"/>
          <w:lang w:eastAsia="en-US" w:bidi="ar-SA"/>
        </w:rPr>
        <w:t xml:space="preserve">KOKSKAIDU GRANULU PIEGĀDE </w:t>
      </w:r>
      <w:r w:rsidR="00E65025">
        <w:rPr>
          <w:rFonts w:ascii="Times New Roman" w:eastAsia="Times New Roman" w:hAnsi="Times New Roman" w:cs="Times New Roman"/>
          <w:color w:val="auto"/>
          <w:lang w:eastAsia="en-US" w:bidi="ar-SA"/>
        </w:rPr>
        <w:t>RĒZEKNES TEHNIKUMAM</w:t>
      </w:r>
    </w:p>
    <w:p w14:paraId="1B9110CD" w14:textId="77777777" w:rsidR="003670E5" w:rsidRPr="003670E5" w:rsidRDefault="003670E5" w:rsidP="003670E5">
      <w:pPr>
        <w:widowControl/>
        <w:spacing w:before="240" w:after="200" w:line="276" w:lineRule="auto"/>
        <w:contextualSpacing/>
        <w:rPr>
          <w:rFonts w:ascii="Times New Roman" w:eastAsia="Times New Roman" w:hAnsi="Times New Roman" w:cs="Times New Roman"/>
          <w:color w:val="auto"/>
          <w:lang w:eastAsia="en-US" w:bidi="ar-SA"/>
        </w:rPr>
      </w:pPr>
    </w:p>
    <w:p w14:paraId="19FBE60A" w14:textId="1A02EECF" w:rsidR="003670E5" w:rsidRPr="003670E5" w:rsidRDefault="003670E5" w:rsidP="003670E5">
      <w:pPr>
        <w:widowControl/>
        <w:spacing w:before="240" w:after="200" w:line="276" w:lineRule="auto"/>
        <w:contextualSpacing/>
        <w:rPr>
          <w:rFonts w:ascii="Times New Roman" w:eastAsia="Times New Roman" w:hAnsi="Times New Roman" w:cs="Times New Roman"/>
          <w:b/>
          <w:color w:val="auto"/>
          <w:lang w:eastAsia="en-US" w:bidi="ar-SA"/>
        </w:rPr>
      </w:pPr>
      <w:r w:rsidRPr="003670E5">
        <w:rPr>
          <w:rFonts w:ascii="Times New Roman" w:eastAsia="Times New Roman" w:hAnsi="Times New Roman" w:cs="Times New Roman"/>
          <w:b/>
          <w:color w:val="auto"/>
          <w:lang w:eastAsia="en-US" w:bidi="ar-SA"/>
        </w:rPr>
        <w:t xml:space="preserve">Piegādes vieta: </w:t>
      </w:r>
      <w:r w:rsidR="00B96D96">
        <w:rPr>
          <w:rFonts w:ascii="Times New Roman" w:eastAsia="Times New Roman" w:hAnsi="Times New Roman" w:cs="Times New Roman"/>
          <w:b/>
          <w:color w:val="auto"/>
          <w:lang w:eastAsia="en-US" w:bidi="ar-SA"/>
        </w:rPr>
        <w:t xml:space="preserve"> </w:t>
      </w:r>
      <w:r w:rsidRPr="003670E5">
        <w:rPr>
          <w:rFonts w:ascii="Times New Roman" w:eastAsia="Times New Roman" w:hAnsi="Times New Roman" w:cs="Times New Roman"/>
          <w:b/>
          <w:color w:val="auto"/>
          <w:lang w:eastAsia="en-US" w:bidi="ar-SA"/>
        </w:rPr>
        <w:t xml:space="preserve">Jupatovkas iela 22, </w:t>
      </w:r>
      <w:r w:rsidR="00B96D96">
        <w:rPr>
          <w:rFonts w:ascii="Times New Roman" w:eastAsia="Times New Roman" w:hAnsi="Times New Roman" w:cs="Times New Roman"/>
          <w:b/>
          <w:color w:val="auto"/>
          <w:lang w:eastAsia="en-US" w:bidi="ar-SA"/>
        </w:rPr>
        <w:t>jupatovka,</w:t>
      </w:r>
      <w:r w:rsidRPr="003670E5">
        <w:rPr>
          <w:rFonts w:ascii="Times New Roman" w:eastAsia="Times New Roman" w:hAnsi="Times New Roman" w:cs="Times New Roman"/>
          <w:b/>
          <w:color w:val="auto"/>
          <w:lang w:eastAsia="en-US" w:bidi="ar-SA"/>
        </w:rPr>
        <w:t>Griškānu pag., Rēzeknes nov., LV-4600</w:t>
      </w:r>
    </w:p>
    <w:p w14:paraId="6FB4BD82" w14:textId="77777777" w:rsidR="003670E5" w:rsidRPr="003670E5" w:rsidRDefault="003670E5" w:rsidP="003670E5">
      <w:pPr>
        <w:widowControl/>
        <w:spacing w:before="240" w:after="200" w:line="276" w:lineRule="auto"/>
        <w:contextualSpacing/>
        <w:rPr>
          <w:rFonts w:ascii="Times New Roman" w:eastAsia="Times New Roman" w:hAnsi="Times New Roman" w:cs="Times New Roman"/>
          <w:b/>
          <w:color w:val="auto"/>
          <w:lang w:eastAsia="en-US" w:bidi="ar-SA"/>
        </w:rPr>
      </w:pPr>
      <w:r w:rsidRPr="003670E5">
        <w:rPr>
          <w:rFonts w:ascii="Times New Roman" w:eastAsia="Times New Roman" w:hAnsi="Times New Roman" w:cs="Times New Roman"/>
          <w:b/>
          <w:color w:val="auto"/>
          <w:lang w:eastAsia="en-US" w:bidi="ar-SA"/>
        </w:rPr>
        <w:t xml:space="preserve">Piegādes nosacījumi: </w:t>
      </w:r>
    </w:p>
    <w:p w14:paraId="03D7270E" w14:textId="77777777" w:rsidR="003670E5" w:rsidRPr="003670E5" w:rsidRDefault="003670E5" w:rsidP="003670E5">
      <w:pPr>
        <w:widowControl/>
        <w:spacing w:before="240" w:after="200" w:line="276" w:lineRule="auto"/>
        <w:contextualSpacing/>
        <w:rPr>
          <w:rFonts w:ascii="Times New Roman" w:eastAsia="Times New Roman" w:hAnsi="Times New Roman" w:cs="Times New Roman"/>
          <w:color w:val="auto"/>
          <w:lang w:eastAsia="en-US" w:bidi="ar-SA"/>
        </w:rPr>
      </w:pPr>
      <w:r w:rsidRPr="003670E5">
        <w:rPr>
          <w:rFonts w:ascii="Times New Roman" w:eastAsia="Times New Roman" w:hAnsi="Times New Roman" w:cs="Times New Roman"/>
          <w:color w:val="auto"/>
          <w:lang w:eastAsia="en-US" w:bidi="ar-SA"/>
        </w:rPr>
        <w:t xml:space="preserve">pasūtītājs iegādi veiks pa daļām, vienas piegādes maksimālais daudzums </w:t>
      </w:r>
      <w:r w:rsidRPr="003670E5">
        <w:rPr>
          <w:rFonts w:ascii="Times New Roman" w:eastAsia="Times New Roman" w:hAnsi="Times New Roman" w:cs="Times New Roman"/>
          <w:b/>
          <w:color w:val="auto"/>
          <w:lang w:eastAsia="en-US" w:bidi="ar-SA"/>
        </w:rPr>
        <w:t>līdz 8-10 tonnām</w:t>
      </w:r>
      <w:r w:rsidRPr="003670E5">
        <w:rPr>
          <w:rFonts w:ascii="Times New Roman" w:eastAsia="Times New Roman" w:hAnsi="Times New Roman" w:cs="Times New Roman"/>
          <w:color w:val="auto"/>
          <w:lang w:eastAsia="en-US" w:bidi="ar-SA"/>
        </w:rPr>
        <w:t>. Granulas jāpiegādā fasētas 15 – 16 kg iepakojumā.</w:t>
      </w:r>
    </w:p>
    <w:p w14:paraId="7001FD41" w14:textId="77777777" w:rsidR="003670E5" w:rsidRPr="003670E5" w:rsidRDefault="003670E5" w:rsidP="003670E5">
      <w:pPr>
        <w:widowControl/>
        <w:spacing w:before="240" w:after="200" w:line="276" w:lineRule="auto"/>
        <w:contextualSpacing/>
        <w:rPr>
          <w:rFonts w:ascii="Times New Roman" w:eastAsia="Times New Roman" w:hAnsi="Times New Roman" w:cs="Times New Roman"/>
          <w:color w:val="auto"/>
          <w:lang w:eastAsia="en-US" w:bidi="ar-SA"/>
        </w:rPr>
      </w:pPr>
      <w:r w:rsidRPr="003670E5">
        <w:rPr>
          <w:rFonts w:ascii="Times New Roman" w:eastAsia="Times New Roman" w:hAnsi="Times New Roman" w:cs="Times New Roman"/>
          <w:color w:val="auto"/>
          <w:lang w:eastAsia="en-US" w:bidi="ar-SA"/>
        </w:rPr>
        <w:t>Kokskaidu granulu piegādi pretendents sniedz ar saviem resursiem un darbaspēku, transporta izmaksas iekļauj pakalpojuma cenā, kā arī  cenā iekļauj visas izmaksas (tai skaitā visus nodokļus), kas saistītas ar pilnīgu, kvalitatīvu un tiesību aktiem atbilstošu Pakalpojuma sniegšanu.</w:t>
      </w:r>
    </w:p>
    <w:p w14:paraId="175D9729" w14:textId="77777777" w:rsidR="003670E5" w:rsidRPr="003670E5" w:rsidRDefault="003670E5" w:rsidP="003670E5">
      <w:pPr>
        <w:widowControl/>
        <w:spacing w:line="276" w:lineRule="auto"/>
        <w:contextualSpacing/>
        <w:rPr>
          <w:rFonts w:ascii="Times New Roman" w:eastAsia="Times New Roman" w:hAnsi="Times New Roman" w:cs="Times New Roman"/>
          <w:b/>
          <w:bCs/>
          <w:color w:val="auto"/>
          <w:lang w:eastAsia="en-US" w:bidi="ar-SA"/>
        </w:rPr>
      </w:pPr>
    </w:p>
    <w:tbl>
      <w:tblPr>
        <w:tblW w:w="10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931"/>
        <w:gridCol w:w="5941"/>
        <w:gridCol w:w="1722"/>
      </w:tblGrid>
      <w:tr w:rsidR="003670E5" w:rsidRPr="003670E5" w14:paraId="06F0C3B8" w14:textId="77777777" w:rsidTr="005A777A">
        <w:trPr>
          <w:trHeight w:val="514"/>
        </w:trPr>
        <w:tc>
          <w:tcPr>
            <w:tcW w:w="2770" w:type="dxa"/>
            <w:tcBorders>
              <w:bottom w:val="single" w:sz="4" w:space="0" w:color="auto"/>
            </w:tcBorders>
            <w:shd w:val="clear" w:color="auto" w:fill="auto"/>
          </w:tcPr>
          <w:p w14:paraId="7C7CACC6"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lang w:eastAsia="en-US" w:bidi="ar-SA"/>
              </w:rPr>
            </w:pPr>
            <w:r w:rsidRPr="003670E5">
              <w:rPr>
                <w:rFonts w:ascii="Times New Roman" w:eastAsia="Times New Roman" w:hAnsi="Times New Roman" w:cs="Times New Roman"/>
                <w:color w:val="auto"/>
                <w:sz w:val="22"/>
                <w:szCs w:val="22"/>
                <w:lang w:eastAsia="en-US" w:bidi="ar-SA"/>
              </w:rPr>
              <w:t>Preces nosaukums, apraksts</w:t>
            </w:r>
          </w:p>
        </w:tc>
        <w:tc>
          <w:tcPr>
            <w:tcW w:w="1154" w:type="dxa"/>
            <w:tcBorders>
              <w:bottom w:val="single" w:sz="4" w:space="0" w:color="auto"/>
            </w:tcBorders>
            <w:shd w:val="clear" w:color="auto" w:fill="auto"/>
          </w:tcPr>
          <w:p w14:paraId="55FD2090"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lang w:eastAsia="en-US" w:bidi="ar-SA"/>
              </w:rPr>
            </w:pPr>
            <w:r w:rsidRPr="003670E5">
              <w:rPr>
                <w:rFonts w:ascii="Times New Roman" w:eastAsia="Times New Roman" w:hAnsi="Times New Roman" w:cs="Times New Roman"/>
                <w:color w:val="auto"/>
                <w:sz w:val="22"/>
                <w:szCs w:val="22"/>
                <w:lang w:eastAsia="en-US" w:bidi="ar-SA"/>
              </w:rPr>
              <w:t>Apjoms</w:t>
            </w:r>
          </w:p>
        </w:tc>
        <w:tc>
          <w:tcPr>
            <w:tcW w:w="3448" w:type="dxa"/>
            <w:tcBorders>
              <w:bottom w:val="single" w:sz="4" w:space="0" w:color="auto"/>
            </w:tcBorders>
            <w:shd w:val="clear" w:color="auto" w:fill="auto"/>
          </w:tcPr>
          <w:p w14:paraId="6AD71F3C"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lang w:eastAsia="en-US" w:bidi="ar-SA"/>
              </w:rPr>
            </w:pPr>
            <w:r w:rsidRPr="003670E5">
              <w:rPr>
                <w:rFonts w:ascii="Times New Roman" w:eastAsia="Times New Roman" w:hAnsi="Times New Roman" w:cs="Times New Roman"/>
                <w:color w:val="auto"/>
                <w:sz w:val="22"/>
                <w:szCs w:val="22"/>
                <w:lang w:eastAsia="en-US" w:bidi="ar-SA"/>
              </w:rPr>
              <w:t>Kvalitātes rādītāji, (minimālās prasības)</w:t>
            </w:r>
          </w:p>
        </w:tc>
        <w:tc>
          <w:tcPr>
            <w:tcW w:w="2801" w:type="dxa"/>
            <w:tcBorders>
              <w:bottom w:val="single" w:sz="4" w:space="0" w:color="auto"/>
            </w:tcBorders>
            <w:shd w:val="clear" w:color="auto" w:fill="auto"/>
          </w:tcPr>
          <w:p w14:paraId="59D6225A"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lang w:eastAsia="en-US" w:bidi="ar-SA"/>
              </w:rPr>
            </w:pPr>
            <w:r w:rsidRPr="003670E5">
              <w:rPr>
                <w:rFonts w:ascii="Times New Roman" w:eastAsia="Times New Roman" w:hAnsi="Times New Roman" w:cs="Times New Roman"/>
                <w:color w:val="auto"/>
                <w:sz w:val="22"/>
                <w:szCs w:val="22"/>
                <w:lang w:eastAsia="en-US" w:bidi="ar-SA"/>
              </w:rPr>
              <w:t>Kvalitātes prasības</w:t>
            </w:r>
          </w:p>
        </w:tc>
      </w:tr>
      <w:tr w:rsidR="003670E5" w:rsidRPr="003670E5" w14:paraId="5028D538" w14:textId="77777777" w:rsidTr="005A777A">
        <w:trPr>
          <w:trHeight w:val="2619"/>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5D912855"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lang w:eastAsia="en-US" w:bidi="ar-SA"/>
              </w:rPr>
            </w:pPr>
            <w:r w:rsidRPr="003670E5">
              <w:rPr>
                <w:rFonts w:ascii="Times New Roman" w:eastAsia="Times New Roman" w:hAnsi="Times New Roman" w:cs="Times New Roman"/>
                <w:color w:val="auto"/>
                <w:sz w:val="22"/>
                <w:szCs w:val="22"/>
                <w:lang w:eastAsia="en-US" w:bidi="ar-SA"/>
              </w:rPr>
              <w:t>Kokskaidu granulas</w:t>
            </w:r>
          </w:p>
          <w:p w14:paraId="24C53174" w14:textId="45E2FA81" w:rsidR="003670E5" w:rsidRPr="003670E5" w:rsidRDefault="00EF1CD0" w:rsidP="003670E5">
            <w:pPr>
              <w:widowControl/>
              <w:spacing w:before="240" w:after="200"/>
              <w:contextualSpacing/>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(pare</w:t>
            </w:r>
            <w:r w:rsidR="003670E5" w:rsidRPr="003670E5">
              <w:rPr>
                <w:rFonts w:ascii="Times New Roman" w:eastAsia="Times New Roman" w:hAnsi="Times New Roman" w:cs="Times New Roman"/>
                <w:color w:val="auto"/>
                <w:sz w:val="22"/>
                <w:szCs w:val="22"/>
                <w:lang w:eastAsia="en-US" w:bidi="ar-SA"/>
              </w:rPr>
              <w:t xml:space="preserve">dzētas GRANDEG GD TURBO-200 katlu ekspluatācijai,  koksnes granulām, jāatbilst Eiropas regulas standartam (EN 14961-2) ENplus-A1) </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3C06EA2F"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vertAlign w:val="superscript"/>
                <w:lang w:eastAsia="en-US" w:bidi="ar-SA"/>
              </w:rPr>
            </w:pPr>
            <w:r w:rsidRPr="005A777A">
              <w:rPr>
                <w:rFonts w:ascii="Times New Roman" w:eastAsia="Times New Roman" w:hAnsi="Times New Roman" w:cs="Times New Roman"/>
                <w:color w:val="auto"/>
                <w:sz w:val="22"/>
                <w:szCs w:val="22"/>
                <w:lang w:eastAsia="en-US" w:bidi="ar-SA"/>
              </w:rPr>
              <w:t>18</w:t>
            </w:r>
            <w:r w:rsidRPr="003670E5">
              <w:rPr>
                <w:rFonts w:ascii="Times New Roman" w:eastAsia="Times New Roman" w:hAnsi="Times New Roman" w:cs="Times New Roman"/>
                <w:color w:val="auto"/>
                <w:sz w:val="22"/>
                <w:szCs w:val="22"/>
                <w:lang w:eastAsia="en-US" w:bidi="ar-SA"/>
              </w:rPr>
              <w:t>0 t</w:t>
            </w:r>
          </w:p>
        </w:tc>
        <w:tc>
          <w:tcPr>
            <w:tcW w:w="3448" w:type="dxa"/>
            <w:tcBorders>
              <w:top w:val="single" w:sz="4" w:space="0" w:color="auto"/>
              <w:left w:val="single" w:sz="4" w:space="0" w:color="auto"/>
              <w:bottom w:val="single" w:sz="4" w:space="0" w:color="auto"/>
              <w:right w:val="single" w:sz="4" w:space="0" w:color="auto"/>
            </w:tcBorders>
            <w:shd w:val="clear" w:color="auto" w:fill="auto"/>
          </w:tcPr>
          <w:tbl>
            <w:tblPr>
              <w:tblW w:w="5715" w:type="dxa"/>
              <w:tblCellSpacing w:w="0" w:type="dxa"/>
              <w:tblBorders>
                <w:left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313"/>
              <w:gridCol w:w="1134"/>
              <w:gridCol w:w="2268"/>
            </w:tblGrid>
            <w:tr w:rsidR="003670E5" w:rsidRPr="003670E5" w14:paraId="775B9BB2" w14:textId="77777777" w:rsidTr="005A777A">
              <w:trPr>
                <w:tblCellSpacing w:w="0" w:type="dxa"/>
              </w:trPr>
              <w:tc>
                <w:tcPr>
                  <w:tcW w:w="2313" w:type="dxa"/>
                  <w:hideMark/>
                </w:tcPr>
                <w:p w14:paraId="7052EC01"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b/>
                      <w:bCs/>
                      <w:color w:val="auto"/>
                      <w:sz w:val="20"/>
                      <w:szCs w:val="20"/>
                      <w:lang w:bidi="ar-SA"/>
                    </w:rPr>
                    <w:t>kvalitātes standarti</w:t>
                  </w:r>
                </w:p>
              </w:tc>
              <w:tc>
                <w:tcPr>
                  <w:tcW w:w="1134" w:type="dxa"/>
                  <w:hideMark/>
                </w:tcPr>
                <w:p w14:paraId="3834E7E3"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b/>
                      <w:bCs/>
                      <w:color w:val="auto"/>
                      <w:sz w:val="20"/>
                      <w:szCs w:val="20"/>
                      <w:lang w:bidi="ar-SA"/>
                    </w:rPr>
                    <w:t>Mērvienība</w:t>
                  </w:r>
                </w:p>
              </w:tc>
              <w:tc>
                <w:tcPr>
                  <w:tcW w:w="2268" w:type="dxa"/>
                  <w:hideMark/>
                </w:tcPr>
                <w:p w14:paraId="60B0BD50"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b/>
                      <w:bCs/>
                      <w:color w:val="auto"/>
                      <w:sz w:val="20"/>
                      <w:szCs w:val="20"/>
                      <w:lang w:bidi="ar-SA"/>
                    </w:rPr>
                    <w:t>EN plus-A1</w:t>
                  </w:r>
                </w:p>
              </w:tc>
            </w:tr>
            <w:tr w:rsidR="003670E5" w:rsidRPr="003670E5" w14:paraId="043C3314" w14:textId="77777777" w:rsidTr="005A777A">
              <w:trPr>
                <w:tblCellSpacing w:w="0" w:type="dxa"/>
              </w:trPr>
              <w:tc>
                <w:tcPr>
                  <w:tcW w:w="2313" w:type="dxa"/>
                  <w:hideMark/>
                </w:tcPr>
                <w:p w14:paraId="1071029D"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xml:space="preserve">Diametrs </w:t>
                  </w:r>
                </w:p>
              </w:tc>
              <w:tc>
                <w:tcPr>
                  <w:tcW w:w="1134" w:type="dxa"/>
                  <w:hideMark/>
                </w:tcPr>
                <w:p w14:paraId="5A7DF9C1"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mm</w:t>
                  </w:r>
                </w:p>
              </w:tc>
              <w:tc>
                <w:tcPr>
                  <w:tcW w:w="2268" w:type="dxa"/>
                  <w:hideMark/>
                </w:tcPr>
                <w:p w14:paraId="2DE34E36"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6 vai 8</w:t>
                  </w:r>
                </w:p>
              </w:tc>
            </w:tr>
            <w:tr w:rsidR="003670E5" w:rsidRPr="003670E5" w14:paraId="6C85E3D9" w14:textId="77777777" w:rsidTr="005A777A">
              <w:trPr>
                <w:tblCellSpacing w:w="0" w:type="dxa"/>
              </w:trPr>
              <w:tc>
                <w:tcPr>
                  <w:tcW w:w="2313" w:type="dxa"/>
                  <w:hideMark/>
                </w:tcPr>
                <w:p w14:paraId="1480485B"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xml:space="preserve">Garums </w:t>
                  </w:r>
                </w:p>
              </w:tc>
              <w:tc>
                <w:tcPr>
                  <w:tcW w:w="1134" w:type="dxa"/>
                  <w:hideMark/>
                </w:tcPr>
                <w:p w14:paraId="1864867B"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mm</w:t>
                  </w:r>
                </w:p>
              </w:tc>
              <w:tc>
                <w:tcPr>
                  <w:tcW w:w="2268" w:type="dxa"/>
                  <w:hideMark/>
                </w:tcPr>
                <w:p w14:paraId="6387D1BB"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3.15 ≤ L ≤ 40</w:t>
                  </w:r>
                </w:p>
              </w:tc>
            </w:tr>
            <w:tr w:rsidR="003670E5" w:rsidRPr="003670E5" w14:paraId="70C417C7" w14:textId="77777777" w:rsidTr="005A777A">
              <w:trPr>
                <w:tblCellSpacing w:w="0" w:type="dxa"/>
              </w:trPr>
              <w:tc>
                <w:tcPr>
                  <w:tcW w:w="2313" w:type="dxa"/>
                  <w:hideMark/>
                </w:tcPr>
                <w:p w14:paraId="6782F1C4"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xml:space="preserve">Mitrums </w:t>
                  </w:r>
                </w:p>
              </w:tc>
              <w:tc>
                <w:tcPr>
                  <w:tcW w:w="1134" w:type="dxa"/>
                  <w:hideMark/>
                </w:tcPr>
                <w:p w14:paraId="2581E8D0"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w:t>
                  </w:r>
                </w:p>
              </w:tc>
              <w:tc>
                <w:tcPr>
                  <w:tcW w:w="2268" w:type="dxa"/>
                  <w:hideMark/>
                </w:tcPr>
                <w:p w14:paraId="03CD29AA"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10</w:t>
                  </w:r>
                </w:p>
              </w:tc>
            </w:tr>
            <w:tr w:rsidR="003670E5" w:rsidRPr="003670E5" w14:paraId="03BB96FE" w14:textId="77777777" w:rsidTr="005A777A">
              <w:trPr>
                <w:tblCellSpacing w:w="0" w:type="dxa"/>
              </w:trPr>
              <w:tc>
                <w:tcPr>
                  <w:tcW w:w="2313" w:type="dxa"/>
                  <w:hideMark/>
                </w:tcPr>
                <w:p w14:paraId="2DD10FE6"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Pelnu saturs</w:t>
                  </w:r>
                </w:p>
              </w:tc>
              <w:tc>
                <w:tcPr>
                  <w:tcW w:w="1134" w:type="dxa"/>
                  <w:hideMark/>
                </w:tcPr>
                <w:p w14:paraId="485BC5E4"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w:t>
                  </w:r>
                </w:p>
              </w:tc>
              <w:tc>
                <w:tcPr>
                  <w:tcW w:w="2268" w:type="dxa"/>
                  <w:hideMark/>
                </w:tcPr>
                <w:p w14:paraId="03C3A5C8"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≤0,7</w:t>
                  </w:r>
                </w:p>
              </w:tc>
            </w:tr>
            <w:tr w:rsidR="003670E5" w:rsidRPr="003670E5" w14:paraId="6E734932" w14:textId="77777777" w:rsidTr="005A777A">
              <w:trPr>
                <w:tblCellSpacing w:w="0" w:type="dxa"/>
              </w:trPr>
              <w:tc>
                <w:tcPr>
                  <w:tcW w:w="2313" w:type="dxa"/>
                  <w:hideMark/>
                </w:tcPr>
                <w:p w14:paraId="4E9C3DA1"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Mehāniskā izturība</w:t>
                  </w:r>
                </w:p>
              </w:tc>
              <w:tc>
                <w:tcPr>
                  <w:tcW w:w="1134" w:type="dxa"/>
                  <w:hideMark/>
                </w:tcPr>
                <w:p w14:paraId="5AF51B89"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w:t>
                  </w:r>
                </w:p>
              </w:tc>
              <w:tc>
                <w:tcPr>
                  <w:tcW w:w="2268" w:type="dxa"/>
                  <w:hideMark/>
                </w:tcPr>
                <w:p w14:paraId="082E2CA4"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98.0                 </w:t>
                  </w:r>
                </w:p>
              </w:tc>
            </w:tr>
            <w:tr w:rsidR="003670E5" w:rsidRPr="003670E5" w14:paraId="04ADAB64" w14:textId="77777777" w:rsidTr="005A777A">
              <w:trPr>
                <w:tblCellSpacing w:w="0" w:type="dxa"/>
              </w:trPr>
              <w:tc>
                <w:tcPr>
                  <w:tcW w:w="2313" w:type="dxa"/>
                  <w:hideMark/>
                </w:tcPr>
                <w:p w14:paraId="57CBF727"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Granulu putekļu /smalko daļiņu saturs     (&lt;3.15 mm)</w:t>
                  </w:r>
                </w:p>
              </w:tc>
              <w:tc>
                <w:tcPr>
                  <w:tcW w:w="1134" w:type="dxa"/>
                  <w:hideMark/>
                </w:tcPr>
                <w:p w14:paraId="46D573E6"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w:t>
                  </w:r>
                </w:p>
              </w:tc>
              <w:tc>
                <w:tcPr>
                  <w:tcW w:w="2268" w:type="dxa"/>
                  <w:hideMark/>
                </w:tcPr>
                <w:p w14:paraId="05CC2B81"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&lt; 0.5</w:t>
                  </w:r>
                </w:p>
              </w:tc>
            </w:tr>
            <w:tr w:rsidR="003670E5" w:rsidRPr="003670E5" w14:paraId="74BB5BA6" w14:textId="77777777" w:rsidTr="005A777A">
              <w:trPr>
                <w:tblCellSpacing w:w="0" w:type="dxa"/>
              </w:trPr>
              <w:tc>
                <w:tcPr>
                  <w:tcW w:w="2313" w:type="dxa"/>
                  <w:hideMark/>
                </w:tcPr>
                <w:p w14:paraId="1594BF4C"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Granulu siltumspēja</w:t>
                  </w:r>
                </w:p>
              </w:tc>
              <w:tc>
                <w:tcPr>
                  <w:tcW w:w="1134" w:type="dxa"/>
                  <w:hideMark/>
                </w:tcPr>
                <w:p w14:paraId="067B8148"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MJ/kg</w:t>
                  </w:r>
                </w:p>
              </w:tc>
              <w:tc>
                <w:tcPr>
                  <w:tcW w:w="2268" w:type="dxa"/>
                  <w:hideMark/>
                </w:tcPr>
                <w:p w14:paraId="4B1B6340"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16.5≤ Q≤ 19</w:t>
                  </w:r>
                </w:p>
              </w:tc>
            </w:tr>
            <w:tr w:rsidR="003670E5" w:rsidRPr="003670E5" w14:paraId="3E49E35F" w14:textId="77777777" w:rsidTr="005A777A">
              <w:trPr>
                <w:tblCellSpacing w:w="0" w:type="dxa"/>
              </w:trPr>
              <w:tc>
                <w:tcPr>
                  <w:tcW w:w="2313" w:type="dxa"/>
                  <w:hideMark/>
                </w:tcPr>
                <w:p w14:paraId="52B7E17F"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Tilpuma blīvums</w:t>
                  </w:r>
                </w:p>
              </w:tc>
              <w:tc>
                <w:tcPr>
                  <w:tcW w:w="1134" w:type="dxa"/>
                  <w:hideMark/>
                </w:tcPr>
                <w:p w14:paraId="73529814"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kg/m</w:t>
                  </w:r>
                  <w:r w:rsidRPr="003670E5">
                    <w:rPr>
                      <w:rFonts w:ascii="Times New Roman" w:eastAsia="Times New Roman" w:hAnsi="Times New Roman" w:cs="Times New Roman"/>
                      <w:color w:val="auto"/>
                      <w:sz w:val="20"/>
                      <w:szCs w:val="20"/>
                      <w:vertAlign w:val="superscript"/>
                      <w:lang w:bidi="ar-SA"/>
                    </w:rPr>
                    <w:t>3</w:t>
                  </w:r>
                </w:p>
              </w:tc>
              <w:tc>
                <w:tcPr>
                  <w:tcW w:w="2268" w:type="dxa"/>
                  <w:hideMark/>
                </w:tcPr>
                <w:p w14:paraId="42A13A64"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600 ≤ BD ≤  750</w:t>
                  </w:r>
                </w:p>
              </w:tc>
            </w:tr>
            <w:tr w:rsidR="003670E5" w:rsidRPr="003670E5" w14:paraId="31BE4F30" w14:textId="77777777" w:rsidTr="005A777A">
              <w:trPr>
                <w:tblCellSpacing w:w="0" w:type="dxa"/>
              </w:trPr>
              <w:tc>
                <w:tcPr>
                  <w:tcW w:w="2313" w:type="dxa"/>
                  <w:hideMark/>
                </w:tcPr>
                <w:p w14:paraId="33A49392"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Slāpekļa daudzums</w:t>
                  </w:r>
                </w:p>
              </w:tc>
              <w:tc>
                <w:tcPr>
                  <w:tcW w:w="1134" w:type="dxa"/>
                  <w:hideMark/>
                </w:tcPr>
                <w:p w14:paraId="4BBE1CA2"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w:t>
                  </w:r>
                </w:p>
              </w:tc>
              <w:tc>
                <w:tcPr>
                  <w:tcW w:w="2268" w:type="dxa"/>
                  <w:hideMark/>
                </w:tcPr>
                <w:p w14:paraId="575D4F76"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0.3</w:t>
                  </w:r>
                </w:p>
              </w:tc>
            </w:tr>
            <w:tr w:rsidR="003670E5" w:rsidRPr="003670E5" w14:paraId="4B267C5A" w14:textId="77777777" w:rsidTr="005A777A">
              <w:trPr>
                <w:tblCellSpacing w:w="0" w:type="dxa"/>
              </w:trPr>
              <w:tc>
                <w:tcPr>
                  <w:tcW w:w="2313" w:type="dxa"/>
                  <w:hideMark/>
                </w:tcPr>
                <w:p w14:paraId="6CF0BECC"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Sēra daudzums</w:t>
                  </w:r>
                </w:p>
              </w:tc>
              <w:tc>
                <w:tcPr>
                  <w:tcW w:w="1134" w:type="dxa"/>
                  <w:hideMark/>
                </w:tcPr>
                <w:p w14:paraId="6AD49A8F"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w:t>
                  </w:r>
                </w:p>
              </w:tc>
              <w:tc>
                <w:tcPr>
                  <w:tcW w:w="2268" w:type="dxa"/>
                  <w:hideMark/>
                </w:tcPr>
                <w:p w14:paraId="793A42ED"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0.03</w:t>
                  </w:r>
                </w:p>
              </w:tc>
            </w:tr>
            <w:tr w:rsidR="003670E5" w:rsidRPr="003670E5" w14:paraId="76A8D72B" w14:textId="77777777" w:rsidTr="005A777A">
              <w:trPr>
                <w:tblCellSpacing w:w="0" w:type="dxa"/>
              </w:trPr>
              <w:tc>
                <w:tcPr>
                  <w:tcW w:w="2313" w:type="dxa"/>
                  <w:hideMark/>
                </w:tcPr>
                <w:p w14:paraId="1E7D6516"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Hlora daudzums</w:t>
                  </w:r>
                </w:p>
              </w:tc>
              <w:tc>
                <w:tcPr>
                  <w:tcW w:w="1134" w:type="dxa"/>
                  <w:hideMark/>
                </w:tcPr>
                <w:p w14:paraId="4B9BAF0B"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w:t>
                  </w:r>
                </w:p>
              </w:tc>
              <w:tc>
                <w:tcPr>
                  <w:tcW w:w="2268" w:type="dxa"/>
                  <w:hideMark/>
                </w:tcPr>
                <w:p w14:paraId="2E971FB9"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0.02</w:t>
                  </w:r>
                </w:p>
              </w:tc>
            </w:tr>
            <w:tr w:rsidR="003670E5" w:rsidRPr="003670E5" w14:paraId="277CEAEC" w14:textId="77777777" w:rsidTr="005A777A">
              <w:trPr>
                <w:tblCellSpacing w:w="0" w:type="dxa"/>
              </w:trPr>
              <w:tc>
                <w:tcPr>
                  <w:tcW w:w="2313" w:type="dxa"/>
                  <w:hideMark/>
                </w:tcPr>
                <w:p w14:paraId="46537A17" w14:textId="77777777" w:rsidR="003670E5" w:rsidRPr="003670E5" w:rsidRDefault="003670E5" w:rsidP="003670E5">
                  <w:pPr>
                    <w:widowControl/>
                    <w:spacing w:before="100" w:beforeAutospacing="1" w:after="100" w:afterAutospacing="1"/>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Pelnu kušanas temperatūra</w:t>
                  </w:r>
                </w:p>
              </w:tc>
              <w:tc>
                <w:tcPr>
                  <w:tcW w:w="1134" w:type="dxa"/>
                  <w:hideMark/>
                </w:tcPr>
                <w:p w14:paraId="0B7FACBC"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vertAlign w:val="superscript"/>
                      <w:lang w:bidi="ar-SA"/>
                    </w:rPr>
                    <w:t>0</w:t>
                  </w:r>
                  <w:r w:rsidRPr="003670E5">
                    <w:rPr>
                      <w:rFonts w:ascii="Times New Roman" w:eastAsia="Times New Roman" w:hAnsi="Times New Roman" w:cs="Times New Roman"/>
                      <w:color w:val="auto"/>
                      <w:sz w:val="20"/>
                      <w:szCs w:val="20"/>
                      <w:lang w:bidi="ar-SA"/>
                    </w:rPr>
                    <w:t>C</w:t>
                  </w:r>
                </w:p>
              </w:tc>
              <w:tc>
                <w:tcPr>
                  <w:tcW w:w="2268" w:type="dxa"/>
                  <w:hideMark/>
                </w:tcPr>
                <w:p w14:paraId="3C125CBF" w14:textId="77777777" w:rsidR="003670E5" w:rsidRPr="003670E5" w:rsidRDefault="003670E5" w:rsidP="003670E5">
                  <w:pPr>
                    <w:widowControl/>
                    <w:spacing w:before="100" w:beforeAutospacing="1" w:after="100" w:afterAutospacing="1"/>
                    <w:jc w:val="center"/>
                    <w:rPr>
                      <w:rFonts w:ascii="Times New Roman" w:eastAsia="Times New Roman" w:hAnsi="Times New Roman" w:cs="Times New Roman"/>
                      <w:color w:val="auto"/>
                      <w:sz w:val="20"/>
                      <w:szCs w:val="20"/>
                      <w:lang w:bidi="ar-SA"/>
                    </w:rPr>
                  </w:pPr>
                  <w:r w:rsidRPr="003670E5">
                    <w:rPr>
                      <w:rFonts w:ascii="Times New Roman" w:eastAsia="Times New Roman" w:hAnsi="Times New Roman" w:cs="Times New Roman"/>
                      <w:color w:val="auto"/>
                      <w:sz w:val="20"/>
                      <w:szCs w:val="20"/>
                      <w:lang w:bidi="ar-SA"/>
                    </w:rPr>
                    <w:t>≥ 1200</w:t>
                  </w:r>
                </w:p>
              </w:tc>
            </w:tr>
          </w:tbl>
          <w:p w14:paraId="7E4D29E9"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lang w:eastAsia="en-US" w:bidi="ar-SA"/>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714DC91A" w14:textId="77777777" w:rsidR="003670E5" w:rsidRPr="003670E5" w:rsidRDefault="003670E5" w:rsidP="003670E5">
            <w:pPr>
              <w:widowControl/>
              <w:spacing w:before="240" w:after="200"/>
              <w:contextualSpacing/>
              <w:jc w:val="both"/>
              <w:rPr>
                <w:rFonts w:ascii="Times New Roman" w:eastAsia="Times New Roman" w:hAnsi="Times New Roman" w:cs="Times New Roman"/>
                <w:color w:val="auto"/>
                <w:sz w:val="22"/>
                <w:szCs w:val="22"/>
                <w:lang w:eastAsia="en-US" w:bidi="ar-SA"/>
              </w:rPr>
            </w:pPr>
            <w:r w:rsidRPr="003670E5">
              <w:rPr>
                <w:rFonts w:ascii="Times New Roman" w:eastAsia="Times New Roman" w:hAnsi="Times New Roman" w:cs="Times New Roman"/>
                <w:color w:val="auto"/>
                <w:sz w:val="22"/>
                <w:szCs w:val="22"/>
                <w:lang w:eastAsia="en-US" w:bidi="ar-SA"/>
              </w:rPr>
              <w:t xml:space="preserve">Granulas ražotas no tīras koka skaidas </w:t>
            </w:r>
            <w:r w:rsidRPr="003670E5">
              <w:rPr>
                <w:rFonts w:ascii="Times New Roman" w:eastAsia="Times New Roman" w:hAnsi="Times New Roman" w:cs="Times New Roman"/>
                <w:b/>
                <w:color w:val="auto"/>
                <w:sz w:val="22"/>
                <w:szCs w:val="22"/>
                <w:highlight w:val="yellow"/>
                <w:lang w:eastAsia="en-US" w:bidi="ar-SA"/>
              </w:rPr>
              <w:t>gaišā krāsā</w:t>
            </w:r>
            <w:r w:rsidRPr="003670E5">
              <w:rPr>
                <w:rFonts w:ascii="Times New Roman" w:eastAsia="Times New Roman" w:hAnsi="Times New Roman" w:cs="Times New Roman"/>
                <w:color w:val="auto"/>
                <w:sz w:val="22"/>
                <w:szCs w:val="22"/>
                <w:lang w:eastAsia="en-US" w:bidi="ar-SA"/>
              </w:rPr>
              <w:t xml:space="preserve"> un bez piemaisījumiem (nedrīkst saturēt līmes un citu ķīmisko elementu sastāvdaļas)</w:t>
            </w:r>
          </w:p>
        </w:tc>
      </w:tr>
    </w:tbl>
    <w:p w14:paraId="4988990A" w14:textId="77777777" w:rsidR="003670E5" w:rsidRPr="003670E5" w:rsidRDefault="003670E5" w:rsidP="003670E5">
      <w:pPr>
        <w:widowControl/>
        <w:spacing w:line="276" w:lineRule="auto"/>
        <w:contextualSpacing/>
        <w:rPr>
          <w:rFonts w:ascii="Times New Roman" w:eastAsia="Times New Roman" w:hAnsi="Times New Roman" w:cs="Times New Roman"/>
          <w:b/>
          <w:bCs/>
          <w:color w:val="auto"/>
          <w:lang w:eastAsia="en-US" w:bidi="ar-SA"/>
        </w:rPr>
      </w:pPr>
    </w:p>
    <w:p w14:paraId="1863EA5B" w14:textId="77777777" w:rsidR="003670E5" w:rsidRPr="003670E5" w:rsidRDefault="003670E5" w:rsidP="003670E5">
      <w:pPr>
        <w:widowControl/>
        <w:spacing w:line="276" w:lineRule="auto"/>
        <w:contextualSpacing/>
        <w:rPr>
          <w:rFonts w:ascii="Times New Roman" w:eastAsia="Times New Roman" w:hAnsi="Times New Roman" w:cs="Times New Roman"/>
          <w:b/>
          <w:bCs/>
          <w:color w:val="auto"/>
          <w:lang w:eastAsia="en-US" w:bidi="ar-SA"/>
        </w:rPr>
      </w:pPr>
    </w:p>
    <w:p w14:paraId="15B753A9" w14:textId="77777777" w:rsidR="00E65025" w:rsidRPr="00E65025" w:rsidRDefault="00E65025" w:rsidP="00E65025">
      <w:pPr>
        <w:rPr>
          <w:rFonts w:ascii="Garamond" w:hAnsi="Garamond"/>
        </w:rPr>
      </w:pPr>
      <w:r w:rsidRPr="00E65025">
        <w:rPr>
          <w:rFonts w:ascii="Garamond" w:hAnsi="Garamond"/>
        </w:rPr>
        <w:t xml:space="preserve">Paraksts: </w:t>
      </w:r>
      <w:r>
        <w:rPr>
          <w:rFonts w:ascii="Garamond" w:hAnsi="Garamond"/>
        </w:rPr>
        <w:t>____________</w:t>
      </w:r>
      <w:r w:rsidRPr="00E65025">
        <w:rPr>
          <w:rFonts w:ascii="Garamond" w:hAnsi="Garamond"/>
        </w:rPr>
        <w:tab/>
      </w:r>
    </w:p>
    <w:p w14:paraId="35114600" w14:textId="77777777" w:rsidR="00E65025" w:rsidRPr="00E65025" w:rsidRDefault="00E65025" w:rsidP="00E65025">
      <w:pPr>
        <w:rPr>
          <w:rFonts w:ascii="Garamond" w:hAnsi="Garamond"/>
        </w:rPr>
      </w:pPr>
      <w:r w:rsidRPr="00E65025">
        <w:rPr>
          <w:rFonts w:ascii="Garamond" w:hAnsi="Garamond"/>
        </w:rPr>
        <w:t xml:space="preserve">Vārds, uzvārds: </w:t>
      </w:r>
      <w:r>
        <w:rPr>
          <w:rFonts w:ascii="Garamond" w:hAnsi="Garamond"/>
        </w:rPr>
        <w:t>___________</w:t>
      </w:r>
      <w:r w:rsidRPr="00E65025">
        <w:rPr>
          <w:rFonts w:ascii="Garamond" w:hAnsi="Garamond"/>
        </w:rPr>
        <w:tab/>
      </w:r>
    </w:p>
    <w:p w14:paraId="72B72C0A" w14:textId="77777777" w:rsidR="00E65025" w:rsidRPr="005A777A" w:rsidRDefault="00E65025" w:rsidP="00E65025">
      <w:pPr>
        <w:rPr>
          <w:rFonts w:ascii="Garamond" w:hAnsi="Garamond"/>
        </w:rPr>
      </w:pPr>
      <w:r w:rsidRPr="00E65025">
        <w:rPr>
          <w:rFonts w:ascii="Garamond" w:hAnsi="Garamond"/>
        </w:rPr>
        <w:t xml:space="preserve">Amats: </w:t>
      </w:r>
      <w:r w:rsidRPr="00E65025">
        <w:rPr>
          <w:rFonts w:ascii="Garamond" w:hAnsi="Garamond"/>
        </w:rPr>
        <w:tab/>
      </w:r>
      <w:r>
        <w:rPr>
          <w:rFonts w:ascii="Garamond" w:hAnsi="Garamond"/>
        </w:rPr>
        <w:t>_________________</w:t>
      </w:r>
      <w:r w:rsidRPr="00E65025">
        <w:rPr>
          <w:rFonts w:ascii="Garamond" w:hAnsi="Garamond"/>
        </w:rPr>
        <w:tab/>
      </w:r>
    </w:p>
    <w:p w14:paraId="782164C1" w14:textId="77777777" w:rsidR="00E65025" w:rsidRPr="005A777A" w:rsidRDefault="00E65025" w:rsidP="00E65025">
      <w:pPr>
        <w:rPr>
          <w:rFonts w:ascii="Garamond" w:hAnsi="Garamond"/>
        </w:rPr>
      </w:pPr>
      <w:r w:rsidRPr="005A777A">
        <w:rPr>
          <w:rFonts w:ascii="Garamond" w:hAnsi="Garamond"/>
        </w:rPr>
        <w:t>Datums:</w:t>
      </w:r>
      <w:r>
        <w:rPr>
          <w:rFonts w:ascii="Garamond" w:hAnsi="Garamond"/>
        </w:rPr>
        <w:t xml:space="preserve"> _________________</w:t>
      </w:r>
    </w:p>
    <w:p w14:paraId="34233A53" w14:textId="77777777" w:rsidR="00E65025" w:rsidRPr="005A777A" w:rsidRDefault="00E65025" w:rsidP="00E65025">
      <w:pPr>
        <w:rPr>
          <w:rFonts w:ascii="Garamond" w:hAnsi="Garamond"/>
        </w:rPr>
      </w:pPr>
      <w:r w:rsidRPr="005A777A">
        <w:rPr>
          <w:rFonts w:ascii="Garamond" w:hAnsi="Garamond"/>
        </w:rPr>
        <w:t>z.v.</w:t>
      </w:r>
    </w:p>
    <w:p w14:paraId="35EE6930" w14:textId="20CB7C71" w:rsidR="0064777D" w:rsidRDefault="0064777D" w:rsidP="0064777D">
      <w:pPr>
        <w:tabs>
          <w:tab w:val="left" w:pos="822"/>
        </w:tabs>
        <w:ind w:left="720"/>
        <w:jc w:val="both"/>
        <w:rPr>
          <w:rFonts w:ascii="Times New Roman" w:hAnsi="Times New Roman" w:cs="Times New Roman"/>
          <w:lang w:eastAsia="en-US" w:bidi="ar-SA"/>
        </w:rPr>
      </w:pPr>
    </w:p>
    <w:p w14:paraId="3971B1D3" w14:textId="0421E52A" w:rsidR="00E12FF2" w:rsidRDefault="00E12FF2" w:rsidP="0064777D">
      <w:pPr>
        <w:tabs>
          <w:tab w:val="left" w:pos="822"/>
        </w:tabs>
        <w:ind w:left="720"/>
        <w:jc w:val="both"/>
        <w:rPr>
          <w:rFonts w:ascii="Times New Roman" w:hAnsi="Times New Roman" w:cs="Times New Roman"/>
          <w:lang w:eastAsia="en-US" w:bidi="ar-SA"/>
        </w:rPr>
      </w:pPr>
    </w:p>
    <w:p w14:paraId="23612027" w14:textId="77777777" w:rsidR="00E12FF2" w:rsidRPr="005A777A" w:rsidRDefault="00E12FF2" w:rsidP="0064777D">
      <w:pPr>
        <w:tabs>
          <w:tab w:val="left" w:pos="822"/>
        </w:tabs>
        <w:ind w:left="720"/>
        <w:jc w:val="both"/>
        <w:rPr>
          <w:rFonts w:ascii="Times New Roman" w:hAnsi="Times New Roman" w:cs="Times New Roman"/>
          <w:lang w:eastAsia="en-US" w:bidi="ar-SA"/>
        </w:rPr>
      </w:pPr>
    </w:p>
    <w:p w14:paraId="1BA56A83" w14:textId="77777777" w:rsidR="00E65025" w:rsidRDefault="00E1780F" w:rsidP="00E12FF2">
      <w:pPr>
        <w:pStyle w:val="NoSpacing"/>
      </w:pPr>
      <w:r w:rsidRPr="005A777A">
        <w:tab/>
      </w:r>
      <w:r w:rsidRPr="005A777A">
        <w:tab/>
      </w:r>
    </w:p>
    <w:p w14:paraId="4FAB6C76" w14:textId="77777777" w:rsidR="00E65025" w:rsidRDefault="00E65025" w:rsidP="00E12FF2">
      <w:pPr>
        <w:pStyle w:val="NoSpacing"/>
      </w:pPr>
    </w:p>
    <w:p w14:paraId="2066C87F" w14:textId="77777777" w:rsidR="00B96D96" w:rsidRDefault="00B96D96" w:rsidP="00E65025">
      <w:pPr>
        <w:pStyle w:val="NoSpacing"/>
        <w:jc w:val="right"/>
      </w:pPr>
    </w:p>
    <w:p w14:paraId="007A45FF" w14:textId="7D9035A4" w:rsidR="00E65025" w:rsidRPr="009C24FF" w:rsidRDefault="00E1780F" w:rsidP="00E65025">
      <w:pPr>
        <w:pStyle w:val="NoSpacing"/>
        <w:jc w:val="right"/>
        <w:rPr>
          <w:rFonts w:ascii="Times New Roman" w:hAnsi="Times New Roman" w:cs="Times New Roman"/>
          <w:sz w:val="22"/>
          <w:szCs w:val="22"/>
        </w:rPr>
      </w:pPr>
      <w:r w:rsidRPr="009C24FF">
        <w:rPr>
          <w:rFonts w:ascii="Times New Roman" w:hAnsi="Times New Roman" w:cs="Times New Roman"/>
          <w:sz w:val="22"/>
          <w:szCs w:val="22"/>
        </w:rPr>
        <w:lastRenderedPageBreak/>
        <w:t xml:space="preserve">3.pielikums </w:t>
      </w:r>
    </w:p>
    <w:p w14:paraId="13F1FBF6" w14:textId="1861F17F" w:rsidR="00E1780F" w:rsidRPr="009C24FF" w:rsidRDefault="00E65025" w:rsidP="00E65025">
      <w:pPr>
        <w:pStyle w:val="NoSpacing"/>
        <w:jc w:val="right"/>
        <w:rPr>
          <w:rFonts w:ascii="Times New Roman" w:hAnsi="Times New Roman" w:cs="Times New Roman"/>
          <w:b/>
          <w:sz w:val="22"/>
          <w:szCs w:val="22"/>
        </w:rPr>
      </w:pPr>
      <w:r w:rsidRPr="009C24FF">
        <w:rPr>
          <w:rFonts w:ascii="Times New Roman" w:hAnsi="Times New Roman" w:cs="Times New Roman"/>
          <w:sz w:val="22"/>
          <w:szCs w:val="22"/>
        </w:rPr>
        <w:t>ID Nr.RT2018/3</w:t>
      </w:r>
    </w:p>
    <w:p w14:paraId="64BEF9E6" w14:textId="77777777" w:rsidR="00E1780F" w:rsidRPr="00E65025" w:rsidRDefault="00E1780F" w:rsidP="00E65025">
      <w:pPr>
        <w:pStyle w:val="NoSpacing"/>
        <w:jc w:val="center"/>
        <w:rPr>
          <w:rFonts w:ascii="Garamond" w:hAnsi="Garamond"/>
          <w:b/>
        </w:rPr>
      </w:pPr>
      <w:r w:rsidRPr="00E65025">
        <w:rPr>
          <w:rFonts w:ascii="Garamond" w:hAnsi="Garamond"/>
          <w:b/>
        </w:rPr>
        <w:t>FINANŠU PIEDĀVĀJUMS</w:t>
      </w:r>
    </w:p>
    <w:p w14:paraId="0D85CE57" w14:textId="6DDBF0BB" w:rsidR="00E1780F" w:rsidRPr="005A777A" w:rsidRDefault="00E1780F" w:rsidP="00E65025">
      <w:pPr>
        <w:pStyle w:val="NoSpacing"/>
        <w:jc w:val="center"/>
        <w:rPr>
          <w:rFonts w:ascii="Garamond" w:hAnsi="Garamond"/>
        </w:rPr>
      </w:pPr>
      <w:r w:rsidRPr="005A777A">
        <w:rPr>
          <w:rFonts w:ascii="Garamond" w:hAnsi="Garamond"/>
        </w:rPr>
        <w:t>Iepirkumam „Kokskaidu granulu piegāde Rēzeknes tehnikumam”,</w:t>
      </w:r>
    </w:p>
    <w:p w14:paraId="614994A7" w14:textId="6EA16BB5" w:rsidR="00E1780F" w:rsidRPr="005A777A" w:rsidRDefault="00E1780F" w:rsidP="00E1780F">
      <w:pPr>
        <w:jc w:val="center"/>
        <w:rPr>
          <w:rFonts w:ascii="Garamond" w:hAnsi="Garamond"/>
        </w:rPr>
      </w:pPr>
    </w:p>
    <w:tbl>
      <w:tblPr>
        <w:tblW w:w="5000" w:type="pct"/>
        <w:tblLook w:val="04A0" w:firstRow="1" w:lastRow="0" w:firstColumn="1" w:lastColumn="0" w:noHBand="0" w:noVBand="1"/>
      </w:tblPr>
      <w:tblGrid>
        <w:gridCol w:w="3027"/>
        <w:gridCol w:w="6378"/>
      </w:tblGrid>
      <w:tr w:rsidR="00E1780F" w:rsidRPr="005A777A" w14:paraId="33171745" w14:textId="77777777">
        <w:trPr>
          <w:cantSplit/>
        </w:trPr>
        <w:tc>
          <w:tcPr>
            <w:tcW w:w="1609" w:type="pct"/>
            <w:hideMark/>
          </w:tcPr>
          <w:p w14:paraId="5ED8BB95" w14:textId="77777777" w:rsidR="00E1780F" w:rsidRPr="005A777A" w:rsidRDefault="00E1780F">
            <w:pPr>
              <w:spacing w:before="80"/>
              <w:ind w:left="714" w:hanging="357"/>
              <w:jc w:val="both"/>
              <w:rPr>
                <w:rFonts w:ascii="Garamond" w:hAnsi="Garamond"/>
                <w:lang w:eastAsia="en-US"/>
              </w:rPr>
            </w:pPr>
            <w:r w:rsidRPr="005A777A">
              <w:rPr>
                <w:rFonts w:ascii="Garamond" w:hAnsi="Garamond"/>
              </w:rPr>
              <w:t>Kam</w:t>
            </w:r>
          </w:p>
        </w:tc>
        <w:tc>
          <w:tcPr>
            <w:tcW w:w="3391" w:type="pct"/>
          </w:tcPr>
          <w:p w14:paraId="3BA13911" w14:textId="77777777" w:rsidR="00E1780F" w:rsidRPr="005A777A" w:rsidRDefault="00E1780F">
            <w:pPr>
              <w:spacing w:before="80"/>
              <w:ind w:left="714" w:hanging="357"/>
              <w:jc w:val="both"/>
              <w:rPr>
                <w:rFonts w:ascii="Garamond" w:hAnsi="Garamond"/>
                <w:lang w:eastAsia="en-US"/>
              </w:rPr>
            </w:pPr>
          </w:p>
        </w:tc>
      </w:tr>
      <w:tr w:rsidR="00E1780F" w:rsidRPr="005A777A" w14:paraId="3220388B" w14:textId="77777777">
        <w:tc>
          <w:tcPr>
            <w:tcW w:w="1609" w:type="pct"/>
            <w:hideMark/>
          </w:tcPr>
          <w:p w14:paraId="17E48098" w14:textId="77777777" w:rsidR="00E1780F" w:rsidRPr="005A777A" w:rsidRDefault="00E1780F">
            <w:pPr>
              <w:spacing w:before="80"/>
              <w:ind w:left="714" w:hanging="357"/>
              <w:jc w:val="both"/>
              <w:rPr>
                <w:rFonts w:ascii="Garamond" w:hAnsi="Garamond"/>
                <w:lang w:eastAsia="en-US"/>
              </w:rPr>
            </w:pPr>
            <w:r w:rsidRPr="005A777A">
              <w:rPr>
                <w:rFonts w:ascii="Garamond" w:hAnsi="Garamond"/>
              </w:rPr>
              <w:t>Pretendents</w:t>
            </w:r>
          </w:p>
        </w:tc>
        <w:tc>
          <w:tcPr>
            <w:tcW w:w="3391" w:type="pct"/>
            <w:tcBorders>
              <w:top w:val="single" w:sz="4" w:space="0" w:color="auto"/>
              <w:left w:val="nil"/>
              <w:bottom w:val="single" w:sz="4" w:space="0" w:color="auto"/>
              <w:right w:val="nil"/>
            </w:tcBorders>
          </w:tcPr>
          <w:p w14:paraId="3426087B" w14:textId="77777777" w:rsidR="00E1780F" w:rsidRPr="005A777A" w:rsidRDefault="00E1780F">
            <w:pPr>
              <w:spacing w:before="80"/>
              <w:ind w:left="714" w:hanging="357"/>
              <w:jc w:val="both"/>
              <w:rPr>
                <w:rFonts w:ascii="Garamond" w:hAnsi="Garamond"/>
                <w:lang w:eastAsia="en-US"/>
              </w:rPr>
            </w:pPr>
          </w:p>
        </w:tc>
      </w:tr>
      <w:tr w:rsidR="00E1780F" w:rsidRPr="005A777A" w14:paraId="1E0E63EA" w14:textId="77777777">
        <w:tc>
          <w:tcPr>
            <w:tcW w:w="1609" w:type="pct"/>
            <w:hideMark/>
          </w:tcPr>
          <w:p w14:paraId="1925E884" w14:textId="77777777" w:rsidR="00E1780F" w:rsidRPr="005A777A" w:rsidRDefault="00E1780F">
            <w:pPr>
              <w:spacing w:before="80"/>
              <w:ind w:left="714" w:hanging="357"/>
              <w:jc w:val="both"/>
              <w:rPr>
                <w:rFonts w:ascii="Garamond" w:hAnsi="Garamond"/>
                <w:lang w:eastAsia="en-US"/>
              </w:rPr>
            </w:pPr>
            <w:r w:rsidRPr="005A777A">
              <w:rPr>
                <w:rFonts w:ascii="Garamond" w:hAnsi="Garamond"/>
              </w:rPr>
              <w:t>Adrese</w:t>
            </w:r>
          </w:p>
        </w:tc>
        <w:tc>
          <w:tcPr>
            <w:tcW w:w="3391" w:type="pct"/>
          </w:tcPr>
          <w:p w14:paraId="5E55D662" w14:textId="77777777" w:rsidR="00E1780F" w:rsidRPr="005A777A" w:rsidRDefault="00E1780F">
            <w:pPr>
              <w:spacing w:before="80"/>
              <w:ind w:left="714" w:hanging="357"/>
              <w:jc w:val="both"/>
              <w:rPr>
                <w:rFonts w:ascii="Garamond" w:hAnsi="Garamond"/>
                <w:lang w:eastAsia="en-US"/>
              </w:rPr>
            </w:pPr>
          </w:p>
        </w:tc>
      </w:tr>
      <w:tr w:rsidR="00E1780F" w:rsidRPr="005A777A" w14:paraId="27AEF5DC" w14:textId="77777777">
        <w:tc>
          <w:tcPr>
            <w:tcW w:w="1609" w:type="pct"/>
            <w:hideMark/>
          </w:tcPr>
          <w:p w14:paraId="291BDA95" w14:textId="77777777" w:rsidR="00E1780F" w:rsidRPr="005A777A" w:rsidRDefault="00E1780F">
            <w:pPr>
              <w:spacing w:before="80"/>
              <w:ind w:left="714" w:hanging="357"/>
              <w:jc w:val="both"/>
              <w:rPr>
                <w:rFonts w:ascii="Garamond" w:hAnsi="Garamond"/>
                <w:lang w:eastAsia="en-US"/>
              </w:rPr>
            </w:pPr>
            <w:r w:rsidRPr="005A777A">
              <w:rPr>
                <w:rFonts w:ascii="Garamond" w:hAnsi="Garamond"/>
              </w:rPr>
              <w:t>Datums</w:t>
            </w:r>
          </w:p>
        </w:tc>
        <w:tc>
          <w:tcPr>
            <w:tcW w:w="3391" w:type="pct"/>
            <w:tcBorders>
              <w:top w:val="single" w:sz="4" w:space="0" w:color="auto"/>
              <w:left w:val="nil"/>
              <w:bottom w:val="single" w:sz="4" w:space="0" w:color="auto"/>
              <w:right w:val="nil"/>
            </w:tcBorders>
          </w:tcPr>
          <w:p w14:paraId="2C9D400D" w14:textId="77777777" w:rsidR="00E1780F" w:rsidRPr="005A777A" w:rsidRDefault="00E1780F">
            <w:pPr>
              <w:spacing w:before="80"/>
              <w:ind w:left="714" w:hanging="357"/>
              <w:jc w:val="both"/>
              <w:rPr>
                <w:rFonts w:ascii="Garamond" w:hAnsi="Garamond"/>
                <w:lang w:eastAsia="en-US"/>
              </w:rPr>
            </w:pPr>
          </w:p>
        </w:tc>
      </w:tr>
      <w:tr w:rsidR="00E1780F" w:rsidRPr="005A777A" w14:paraId="75F25731" w14:textId="77777777">
        <w:trPr>
          <w:trHeight w:val="281"/>
        </w:trPr>
        <w:tc>
          <w:tcPr>
            <w:tcW w:w="1609" w:type="pct"/>
            <w:hideMark/>
          </w:tcPr>
          <w:p w14:paraId="7E1AC92B" w14:textId="77777777" w:rsidR="00E1780F" w:rsidRPr="005A777A" w:rsidRDefault="00E1780F">
            <w:pPr>
              <w:rPr>
                <w:rFonts w:ascii="Garamond" w:hAnsi="Garamond"/>
                <w:lang w:eastAsia="en-US"/>
              </w:rPr>
            </w:pPr>
            <w:r w:rsidRPr="005A777A">
              <w:rPr>
                <w:rFonts w:ascii="Garamond" w:hAnsi="Garamond"/>
              </w:rPr>
              <w:t>Pretendenta kontaktpersona</w:t>
            </w:r>
          </w:p>
          <w:p w14:paraId="64A46510" w14:textId="77777777" w:rsidR="00E1780F" w:rsidRPr="005A777A" w:rsidRDefault="00E1780F">
            <w:pPr>
              <w:spacing w:before="80"/>
              <w:ind w:left="714" w:hanging="357"/>
              <w:jc w:val="both"/>
              <w:rPr>
                <w:rFonts w:ascii="Garamond" w:hAnsi="Garamond"/>
                <w:lang w:eastAsia="en-US"/>
              </w:rPr>
            </w:pPr>
            <w:r w:rsidRPr="005A777A">
              <w:rPr>
                <w:rFonts w:ascii="Garamond" w:hAnsi="Garamond"/>
              </w:rPr>
              <w:t>(vārds, uzvārds, amats, telefons, e- pasts)</w:t>
            </w:r>
          </w:p>
        </w:tc>
        <w:tc>
          <w:tcPr>
            <w:tcW w:w="3391" w:type="pct"/>
            <w:tcBorders>
              <w:top w:val="single" w:sz="4" w:space="0" w:color="auto"/>
              <w:left w:val="nil"/>
              <w:bottom w:val="single" w:sz="4" w:space="0" w:color="auto"/>
              <w:right w:val="nil"/>
            </w:tcBorders>
          </w:tcPr>
          <w:p w14:paraId="11C60D21" w14:textId="77777777" w:rsidR="00E1780F" w:rsidRPr="005A777A" w:rsidRDefault="00E1780F">
            <w:pPr>
              <w:spacing w:before="80"/>
              <w:ind w:left="714" w:hanging="357"/>
              <w:jc w:val="both"/>
              <w:rPr>
                <w:rFonts w:ascii="Garamond" w:hAnsi="Garamond"/>
                <w:lang w:eastAsia="en-US"/>
              </w:rPr>
            </w:pPr>
          </w:p>
        </w:tc>
      </w:tr>
    </w:tbl>
    <w:p w14:paraId="6D07F972" w14:textId="77777777" w:rsidR="00E1780F" w:rsidRPr="005A777A" w:rsidRDefault="00E1780F" w:rsidP="00E1780F">
      <w:pPr>
        <w:rPr>
          <w:rFonts w:ascii="Garamond" w:hAnsi="Garamond"/>
          <w:lang w:eastAsia="en-US"/>
        </w:rPr>
      </w:pPr>
      <w:r w:rsidRPr="005A777A">
        <w:rPr>
          <w:rFonts w:ascii="Garamond" w:hAnsi="Garamond"/>
        </w:rPr>
        <w:tab/>
      </w:r>
    </w:p>
    <w:p w14:paraId="65F973FC" w14:textId="0ABDE7F7" w:rsidR="00E1780F" w:rsidRPr="005A777A" w:rsidRDefault="00E1780F" w:rsidP="00E1780F">
      <w:pPr>
        <w:rPr>
          <w:rFonts w:ascii="Garamond" w:hAnsi="Garamond"/>
          <w:lang w:eastAsia="ar-SA"/>
        </w:rPr>
      </w:pPr>
      <w:r w:rsidRPr="005A777A">
        <w:rPr>
          <w:rFonts w:ascii="Garamond" w:hAnsi="Garamond"/>
        </w:rPr>
        <w:t xml:space="preserve">_______________________ </w:t>
      </w:r>
      <w:r w:rsidRPr="005A777A">
        <w:rPr>
          <w:rFonts w:ascii="Garamond" w:hAnsi="Garamond"/>
          <w:i/>
        </w:rPr>
        <w:t xml:space="preserve">(pretendenta nosaukums) </w:t>
      </w:r>
      <w:r w:rsidRPr="005A777A">
        <w:rPr>
          <w:rFonts w:ascii="Garamond" w:hAnsi="Garamond"/>
        </w:rPr>
        <w:t xml:space="preserve">piedāvā </w:t>
      </w:r>
      <w:r w:rsidRPr="005A777A">
        <w:rPr>
          <w:rFonts w:ascii="Garamond" w:hAnsi="Garamond"/>
          <w:bCs/>
        </w:rPr>
        <w:t xml:space="preserve">kokskaidu granulas Rēzeknes tehnikumam pēc adreses </w:t>
      </w:r>
      <w:r w:rsidRPr="005A777A">
        <w:rPr>
          <w:rFonts w:ascii="Garamond" w:hAnsi="Garamond"/>
        </w:rPr>
        <w:t>Jupatovkas iela 22, Jupatovka, Griškānu pag. Rēzeknes novads, LV-4600 par šādu cenu:</w:t>
      </w:r>
    </w:p>
    <w:p w14:paraId="2DE38834" w14:textId="77777777" w:rsidR="00E1780F" w:rsidRPr="005A777A" w:rsidRDefault="00E1780F" w:rsidP="00E1780F">
      <w:pPr>
        <w:pStyle w:val="BodyTextIndent"/>
        <w:rPr>
          <w:rFonts w:ascii="Garamond" w:hAnsi="Garamond"/>
          <w:color w:val="00000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751"/>
        <w:gridCol w:w="2579"/>
        <w:gridCol w:w="1957"/>
        <w:gridCol w:w="1675"/>
        <w:gridCol w:w="1134"/>
      </w:tblGrid>
      <w:tr w:rsidR="00E1780F" w:rsidRPr="005A777A" w14:paraId="5E0D1BD5" w14:textId="77777777" w:rsidTr="00B96D96">
        <w:trPr>
          <w:trHeight w:val="1151"/>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CFDD3" w14:textId="77777777" w:rsidR="00E1780F" w:rsidRPr="005A777A" w:rsidRDefault="00E1780F">
            <w:pPr>
              <w:pStyle w:val="BodyText"/>
              <w:tabs>
                <w:tab w:val="left" w:pos="540"/>
              </w:tabs>
              <w:jc w:val="center"/>
              <w:rPr>
                <w:rFonts w:ascii="Garamond" w:hAnsi="Garamond"/>
                <w:color w:val="000000"/>
                <w:sz w:val="24"/>
                <w:szCs w:val="24"/>
                <w:lang w:val="lv-LV" w:eastAsia="x-none"/>
              </w:rPr>
            </w:pPr>
            <w:r w:rsidRPr="005A777A">
              <w:rPr>
                <w:rFonts w:ascii="Garamond" w:hAnsi="Garamond"/>
                <w:b/>
                <w:sz w:val="24"/>
                <w:szCs w:val="24"/>
                <w:lang w:val="lv-LV"/>
              </w:rPr>
              <w:t>Nr. p.k.</w:t>
            </w:r>
          </w:p>
          <w:p w14:paraId="7AD22D57" w14:textId="77777777" w:rsidR="00E1780F" w:rsidRPr="005A777A" w:rsidRDefault="00E1780F">
            <w:pPr>
              <w:pStyle w:val="BodyText"/>
              <w:tabs>
                <w:tab w:val="left" w:pos="540"/>
              </w:tabs>
              <w:jc w:val="center"/>
              <w:rPr>
                <w:rFonts w:ascii="Garamond" w:hAnsi="Garamond"/>
                <w:sz w:val="24"/>
                <w:szCs w:val="24"/>
                <w:lang w:val="lv-LV" w:eastAsia="ar-SA"/>
              </w:rPr>
            </w:pPr>
          </w:p>
        </w:tc>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24A74" w14:textId="77777777" w:rsidR="00E1780F" w:rsidRPr="005A777A" w:rsidRDefault="00E1780F">
            <w:pPr>
              <w:pStyle w:val="BodyText"/>
              <w:tabs>
                <w:tab w:val="left" w:pos="1621"/>
              </w:tabs>
              <w:ind w:right="318"/>
              <w:jc w:val="center"/>
              <w:rPr>
                <w:rFonts w:ascii="Garamond" w:hAnsi="Garamond"/>
                <w:sz w:val="24"/>
                <w:szCs w:val="24"/>
                <w:lang w:val="lv-LV"/>
              </w:rPr>
            </w:pPr>
            <w:r w:rsidRPr="005A777A">
              <w:rPr>
                <w:rFonts w:ascii="Garamond" w:hAnsi="Garamond"/>
                <w:b/>
                <w:sz w:val="24"/>
                <w:szCs w:val="24"/>
                <w:lang w:val="lv-LV"/>
              </w:rPr>
              <w:t>Preces nosaukums</w:t>
            </w: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F3B0C" w14:textId="77777777" w:rsidR="00E1780F" w:rsidRPr="005A777A" w:rsidRDefault="00E1780F">
            <w:pPr>
              <w:pStyle w:val="BodyText"/>
              <w:tabs>
                <w:tab w:val="left" w:pos="540"/>
              </w:tabs>
              <w:jc w:val="center"/>
              <w:rPr>
                <w:rFonts w:ascii="Garamond" w:hAnsi="Garamond"/>
                <w:b/>
                <w:sz w:val="24"/>
                <w:szCs w:val="24"/>
                <w:lang w:val="lv-LV"/>
              </w:rPr>
            </w:pPr>
            <w:r w:rsidRPr="005A777A">
              <w:rPr>
                <w:rFonts w:ascii="Garamond" w:hAnsi="Garamond"/>
                <w:b/>
                <w:sz w:val="24"/>
                <w:szCs w:val="24"/>
                <w:lang w:val="lv-LV"/>
              </w:rPr>
              <w:t>Preces apraksts (aizpilda pretendents atbilstoši tehniskās specifikācijās prasībām)</w:t>
            </w: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945C0" w14:textId="77777777" w:rsidR="00E1780F" w:rsidRPr="005A777A" w:rsidRDefault="00E1780F">
            <w:pPr>
              <w:pStyle w:val="BodyText"/>
              <w:tabs>
                <w:tab w:val="left" w:pos="540"/>
              </w:tabs>
              <w:jc w:val="center"/>
              <w:rPr>
                <w:rFonts w:ascii="Garamond" w:hAnsi="Garamond"/>
                <w:sz w:val="24"/>
                <w:szCs w:val="24"/>
                <w:lang w:val="lv-LV"/>
              </w:rPr>
            </w:pPr>
            <w:r w:rsidRPr="005A777A">
              <w:rPr>
                <w:rFonts w:ascii="Garamond" w:hAnsi="Garamond"/>
                <w:b/>
                <w:sz w:val="24"/>
                <w:szCs w:val="24"/>
                <w:lang w:val="lv-LV"/>
              </w:rPr>
              <w:t>Prognozējamais daudzums, tonnas</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55C379" w14:textId="77777777" w:rsidR="00E1780F" w:rsidRPr="005A777A" w:rsidRDefault="00E1780F">
            <w:pPr>
              <w:pStyle w:val="BodyText"/>
              <w:tabs>
                <w:tab w:val="left" w:pos="540"/>
              </w:tabs>
              <w:jc w:val="center"/>
              <w:rPr>
                <w:rFonts w:ascii="Garamond" w:hAnsi="Garamond"/>
                <w:b/>
                <w:sz w:val="24"/>
                <w:szCs w:val="24"/>
                <w:lang w:val="lv-LV" w:eastAsia="x-none"/>
              </w:rPr>
            </w:pPr>
          </w:p>
          <w:p w14:paraId="7238C1EF" w14:textId="77777777" w:rsidR="00E1780F" w:rsidRPr="005A777A" w:rsidRDefault="00E1780F">
            <w:pPr>
              <w:pStyle w:val="BodyText"/>
              <w:tabs>
                <w:tab w:val="left" w:pos="540"/>
              </w:tabs>
              <w:jc w:val="center"/>
              <w:rPr>
                <w:rFonts w:ascii="Garamond" w:hAnsi="Garamond"/>
                <w:sz w:val="24"/>
                <w:szCs w:val="24"/>
                <w:lang w:val="lv-LV" w:eastAsia="ar-SA"/>
              </w:rPr>
            </w:pPr>
            <w:r w:rsidRPr="005A777A">
              <w:rPr>
                <w:rFonts w:ascii="Garamond" w:hAnsi="Garamond"/>
                <w:b/>
                <w:sz w:val="24"/>
                <w:szCs w:val="24"/>
                <w:lang w:val="lv-LV"/>
              </w:rPr>
              <w:t>Cena par 1 tonnu, EUR  bez PVN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4EAE2" w14:textId="77777777" w:rsidR="00E1780F" w:rsidRPr="005A777A" w:rsidRDefault="00E1780F">
            <w:pPr>
              <w:pStyle w:val="BodyText"/>
              <w:tabs>
                <w:tab w:val="left" w:pos="540"/>
              </w:tabs>
              <w:jc w:val="center"/>
              <w:rPr>
                <w:rFonts w:ascii="Garamond" w:hAnsi="Garamond"/>
                <w:b/>
                <w:sz w:val="24"/>
                <w:szCs w:val="24"/>
                <w:lang w:val="lv-LV" w:eastAsia="x-none"/>
              </w:rPr>
            </w:pPr>
            <w:r w:rsidRPr="005A777A">
              <w:rPr>
                <w:rFonts w:ascii="Garamond" w:hAnsi="Garamond"/>
                <w:b/>
                <w:sz w:val="24"/>
                <w:szCs w:val="24"/>
                <w:lang w:val="lv-LV"/>
              </w:rPr>
              <w:t>Cena kopā,</w:t>
            </w:r>
          </w:p>
          <w:p w14:paraId="4E6399B9" w14:textId="77777777" w:rsidR="00E1780F" w:rsidRPr="005A777A" w:rsidRDefault="00E1780F">
            <w:pPr>
              <w:pStyle w:val="BodyText"/>
              <w:tabs>
                <w:tab w:val="left" w:pos="540"/>
              </w:tabs>
              <w:jc w:val="center"/>
              <w:rPr>
                <w:rFonts w:ascii="Garamond" w:hAnsi="Garamond"/>
                <w:sz w:val="24"/>
                <w:szCs w:val="24"/>
                <w:lang w:val="lv-LV" w:eastAsia="ar-SA"/>
              </w:rPr>
            </w:pPr>
            <w:r w:rsidRPr="005A777A">
              <w:rPr>
                <w:rFonts w:ascii="Garamond" w:hAnsi="Garamond"/>
                <w:b/>
                <w:sz w:val="24"/>
                <w:szCs w:val="24"/>
                <w:lang w:val="lv-LV"/>
              </w:rPr>
              <w:t>EUR bez PVN</w:t>
            </w:r>
          </w:p>
        </w:tc>
      </w:tr>
      <w:tr w:rsidR="00E1780F" w:rsidRPr="005A777A" w14:paraId="47650FED" w14:textId="77777777" w:rsidTr="00B96D96">
        <w:trPr>
          <w:trHeight w:val="1036"/>
        </w:trPr>
        <w:tc>
          <w:tcPr>
            <w:tcW w:w="654" w:type="dxa"/>
            <w:tcBorders>
              <w:top w:val="single" w:sz="4" w:space="0" w:color="auto"/>
              <w:left w:val="single" w:sz="4" w:space="0" w:color="auto"/>
              <w:bottom w:val="single" w:sz="4" w:space="0" w:color="auto"/>
              <w:right w:val="single" w:sz="4" w:space="0" w:color="auto"/>
            </w:tcBorders>
            <w:hideMark/>
          </w:tcPr>
          <w:p w14:paraId="37F19B1D" w14:textId="77777777" w:rsidR="00E1780F" w:rsidRPr="005A777A" w:rsidRDefault="00E1780F">
            <w:pPr>
              <w:pStyle w:val="BodyText"/>
              <w:tabs>
                <w:tab w:val="left" w:pos="540"/>
              </w:tabs>
              <w:rPr>
                <w:rFonts w:ascii="Garamond" w:hAnsi="Garamond"/>
                <w:sz w:val="24"/>
                <w:szCs w:val="24"/>
                <w:lang w:val="lv-LV"/>
              </w:rPr>
            </w:pPr>
            <w:r w:rsidRPr="005A777A">
              <w:rPr>
                <w:rFonts w:ascii="Garamond" w:hAnsi="Garamond"/>
                <w:sz w:val="24"/>
                <w:szCs w:val="24"/>
                <w:lang w:val="lv-LV"/>
              </w:rPr>
              <w:t>1.</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AD86E1E" w14:textId="77777777" w:rsidR="00E1780F" w:rsidRPr="005A777A" w:rsidRDefault="00E1780F">
            <w:pPr>
              <w:pStyle w:val="BodyText"/>
              <w:tabs>
                <w:tab w:val="left" w:pos="540"/>
              </w:tabs>
              <w:jc w:val="center"/>
              <w:rPr>
                <w:rFonts w:ascii="Garamond" w:hAnsi="Garamond"/>
                <w:b/>
                <w:sz w:val="24"/>
                <w:szCs w:val="24"/>
                <w:lang w:val="lv-LV"/>
              </w:rPr>
            </w:pPr>
            <w:r w:rsidRPr="005A777A">
              <w:rPr>
                <w:rFonts w:ascii="Garamond" w:hAnsi="Garamond"/>
                <w:b/>
                <w:sz w:val="24"/>
                <w:szCs w:val="24"/>
                <w:lang w:val="lv-LV"/>
              </w:rPr>
              <w:t>Kokskaidu granulas</w:t>
            </w:r>
          </w:p>
        </w:tc>
        <w:tc>
          <w:tcPr>
            <w:tcW w:w="2579" w:type="dxa"/>
            <w:tcBorders>
              <w:top w:val="single" w:sz="4" w:space="0" w:color="auto"/>
              <w:left w:val="single" w:sz="4" w:space="0" w:color="auto"/>
              <w:bottom w:val="single" w:sz="4" w:space="0" w:color="auto"/>
              <w:right w:val="single" w:sz="4" w:space="0" w:color="auto"/>
            </w:tcBorders>
          </w:tcPr>
          <w:p w14:paraId="6C0552C8" w14:textId="77777777" w:rsidR="00E1780F" w:rsidRPr="005A777A" w:rsidRDefault="00E1780F">
            <w:pPr>
              <w:pStyle w:val="BodyText"/>
              <w:tabs>
                <w:tab w:val="left" w:pos="540"/>
              </w:tabs>
              <w:jc w:val="center"/>
              <w:rPr>
                <w:rFonts w:ascii="Garamond" w:hAnsi="Garamond"/>
                <w:b/>
                <w:sz w:val="24"/>
                <w:szCs w:val="24"/>
                <w:lang w:val="lv-LV"/>
              </w:rPr>
            </w:pPr>
          </w:p>
        </w:tc>
        <w:tc>
          <w:tcPr>
            <w:tcW w:w="1957" w:type="dxa"/>
            <w:tcBorders>
              <w:top w:val="single" w:sz="4" w:space="0" w:color="auto"/>
              <w:left w:val="single" w:sz="4" w:space="0" w:color="auto"/>
              <w:bottom w:val="single" w:sz="4" w:space="0" w:color="auto"/>
              <w:right w:val="single" w:sz="4" w:space="0" w:color="auto"/>
            </w:tcBorders>
            <w:vAlign w:val="center"/>
            <w:hideMark/>
          </w:tcPr>
          <w:p w14:paraId="2345B35A" w14:textId="3BF63557" w:rsidR="00E1780F" w:rsidRPr="005A777A" w:rsidRDefault="00EF1CD0">
            <w:pPr>
              <w:pStyle w:val="BodyText"/>
              <w:tabs>
                <w:tab w:val="left" w:pos="540"/>
              </w:tabs>
              <w:jc w:val="center"/>
              <w:rPr>
                <w:rFonts w:ascii="Garamond" w:hAnsi="Garamond"/>
                <w:b/>
                <w:sz w:val="24"/>
                <w:szCs w:val="24"/>
                <w:lang w:val="lv-LV"/>
              </w:rPr>
            </w:pPr>
            <w:r>
              <w:rPr>
                <w:rFonts w:ascii="Garamond" w:hAnsi="Garamond"/>
                <w:b/>
                <w:sz w:val="24"/>
                <w:szCs w:val="24"/>
                <w:lang w:val="lv-LV"/>
              </w:rPr>
              <w:t>180</w:t>
            </w:r>
          </w:p>
        </w:tc>
        <w:tc>
          <w:tcPr>
            <w:tcW w:w="1675" w:type="dxa"/>
            <w:tcBorders>
              <w:top w:val="single" w:sz="4" w:space="0" w:color="auto"/>
              <w:left w:val="single" w:sz="4" w:space="0" w:color="auto"/>
              <w:bottom w:val="single" w:sz="4" w:space="0" w:color="auto"/>
              <w:right w:val="single" w:sz="4" w:space="0" w:color="auto"/>
            </w:tcBorders>
            <w:vAlign w:val="center"/>
          </w:tcPr>
          <w:p w14:paraId="43FE3E5D" w14:textId="77777777" w:rsidR="00E1780F" w:rsidRPr="005A777A" w:rsidRDefault="00E1780F">
            <w:pPr>
              <w:pStyle w:val="BodyText"/>
              <w:tabs>
                <w:tab w:val="left" w:pos="540"/>
              </w:tabs>
              <w:jc w:val="center"/>
              <w:rPr>
                <w:rFonts w:ascii="Garamond" w:hAnsi="Garamond"/>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0BAB583F" w14:textId="77777777" w:rsidR="00E1780F" w:rsidRPr="005A777A" w:rsidRDefault="00E1780F">
            <w:pPr>
              <w:pStyle w:val="BodyText"/>
              <w:tabs>
                <w:tab w:val="left" w:pos="540"/>
              </w:tabs>
              <w:jc w:val="center"/>
              <w:rPr>
                <w:rFonts w:ascii="Garamond" w:hAnsi="Garamond"/>
                <w:sz w:val="24"/>
                <w:szCs w:val="24"/>
                <w:lang w:val="lv-LV"/>
              </w:rPr>
            </w:pPr>
          </w:p>
        </w:tc>
      </w:tr>
      <w:tr w:rsidR="00E1780F" w:rsidRPr="005A777A" w14:paraId="527A6FC2" w14:textId="77777777" w:rsidTr="00B96D96">
        <w:trPr>
          <w:trHeight w:val="269"/>
        </w:trPr>
        <w:tc>
          <w:tcPr>
            <w:tcW w:w="8616" w:type="dxa"/>
            <w:gridSpan w:val="5"/>
            <w:tcBorders>
              <w:top w:val="single" w:sz="4" w:space="0" w:color="auto"/>
              <w:left w:val="single" w:sz="4" w:space="0" w:color="auto"/>
              <w:bottom w:val="single" w:sz="4" w:space="0" w:color="auto"/>
              <w:right w:val="single" w:sz="4" w:space="0" w:color="auto"/>
            </w:tcBorders>
            <w:hideMark/>
          </w:tcPr>
          <w:p w14:paraId="0B20C2EE" w14:textId="77777777" w:rsidR="00E1780F" w:rsidRPr="005A777A" w:rsidRDefault="00E1780F">
            <w:pPr>
              <w:pStyle w:val="BodyText"/>
              <w:tabs>
                <w:tab w:val="left" w:pos="540"/>
              </w:tabs>
              <w:jc w:val="right"/>
              <w:rPr>
                <w:rFonts w:ascii="Garamond" w:hAnsi="Garamond"/>
                <w:sz w:val="24"/>
                <w:szCs w:val="24"/>
                <w:lang w:val="lv-LV"/>
              </w:rPr>
            </w:pPr>
            <w:r w:rsidRPr="005A777A">
              <w:rPr>
                <w:rFonts w:ascii="Garamond" w:hAnsi="Garamond"/>
                <w:sz w:val="24"/>
                <w:szCs w:val="24"/>
                <w:lang w:val="lv-LV"/>
              </w:rPr>
              <w:t>PVN 21 %</w:t>
            </w:r>
          </w:p>
        </w:tc>
        <w:tc>
          <w:tcPr>
            <w:tcW w:w="1134" w:type="dxa"/>
            <w:tcBorders>
              <w:top w:val="single" w:sz="4" w:space="0" w:color="auto"/>
              <w:left w:val="single" w:sz="4" w:space="0" w:color="auto"/>
              <w:bottom w:val="single" w:sz="4" w:space="0" w:color="auto"/>
              <w:right w:val="single" w:sz="4" w:space="0" w:color="auto"/>
            </w:tcBorders>
            <w:vAlign w:val="center"/>
          </w:tcPr>
          <w:p w14:paraId="02E2D10C" w14:textId="77777777" w:rsidR="00E1780F" w:rsidRPr="005A777A" w:rsidRDefault="00E1780F">
            <w:pPr>
              <w:pStyle w:val="BodyText"/>
              <w:tabs>
                <w:tab w:val="left" w:pos="540"/>
              </w:tabs>
              <w:jc w:val="center"/>
              <w:rPr>
                <w:rFonts w:ascii="Garamond" w:hAnsi="Garamond"/>
                <w:sz w:val="24"/>
                <w:szCs w:val="24"/>
                <w:lang w:val="lv-LV"/>
              </w:rPr>
            </w:pPr>
          </w:p>
        </w:tc>
      </w:tr>
      <w:tr w:rsidR="00E1780F" w:rsidRPr="005A777A" w14:paraId="580D3BFC" w14:textId="77777777" w:rsidTr="00B96D96">
        <w:trPr>
          <w:trHeight w:val="307"/>
        </w:trPr>
        <w:tc>
          <w:tcPr>
            <w:tcW w:w="8616" w:type="dxa"/>
            <w:gridSpan w:val="5"/>
            <w:tcBorders>
              <w:top w:val="single" w:sz="4" w:space="0" w:color="auto"/>
              <w:left w:val="single" w:sz="4" w:space="0" w:color="auto"/>
              <w:bottom w:val="single" w:sz="4" w:space="0" w:color="auto"/>
              <w:right w:val="single" w:sz="4" w:space="0" w:color="auto"/>
            </w:tcBorders>
            <w:hideMark/>
          </w:tcPr>
          <w:p w14:paraId="3E1E3A60" w14:textId="77777777" w:rsidR="00E1780F" w:rsidRPr="005A777A" w:rsidRDefault="00E1780F">
            <w:pPr>
              <w:pStyle w:val="BodyText"/>
              <w:tabs>
                <w:tab w:val="left" w:pos="540"/>
              </w:tabs>
              <w:jc w:val="right"/>
              <w:rPr>
                <w:rFonts w:ascii="Garamond" w:hAnsi="Garamond"/>
                <w:sz w:val="24"/>
                <w:szCs w:val="24"/>
                <w:lang w:val="lv-LV"/>
              </w:rPr>
            </w:pPr>
            <w:r w:rsidRPr="005A777A">
              <w:rPr>
                <w:rFonts w:ascii="Garamond" w:hAnsi="Garamond"/>
                <w:sz w:val="24"/>
                <w:szCs w:val="24"/>
                <w:lang w:val="lv-LV"/>
              </w:rPr>
              <w:t>SUMMA KOPĀ, EUR ar PVN</w:t>
            </w:r>
          </w:p>
        </w:tc>
        <w:tc>
          <w:tcPr>
            <w:tcW w:w="1134" w:type="dxa"/>
            <w:tcBorders>
              <w:top w:val="single" w:sz="4" w:space="0" w:color="auto"/>
              <w:left w:val="single" w:sz="4" w:space="0" w:color="auto"/>
              <w:bottom w:val="single" w:sz="4" w:space="0" w:color="auto"/>
              <w:right w:val="single" w:sz="4" w:space="0" w:color="auto"/>
            </w:tcBorders>
            <w:vAlign w:val="center"/>
          </w:tcPr>
          <w:p w14:paraId="28B237A3" w14:textId="77777777" w:rsidR="00E1780F" w:rsidRPr="005A777A" w:rsidRDefault="00E1780F">
            <w:pPr>
              <w:pStyle w:val="BodyText"/>
              <w:tabs>
                <w:tab w:val="left" w:pos="540"/>
              </w:tabs>
              <w:jc w:val="center"/>
              <w:rPr>
                <w:rFonts w:ascii="Garamond" w:hAnsi="Garamond"/>
                <w:sz w:val="24"/>
                <w:szCs w:val="24"/>
                <w:lang w:val="lv-LV"/>
              </w:rPr>
            </w:pPr>
          </w:p>
        </w:tc>
      </w:tr>
    </w:tbl>
    <w:p w14:paraId="0EC30F3D" w14:textId="77777777" w:rsidR="00E1780F" w:rsidRPr="005A777A" w:rsidRDefault="00E1780F" w:rsidP="00E1780F">
      <w:pPr>
        <w:rPr>
          <w:rFonts w:ascii="Garamond" w:hAnsi="Garamond"/>
          <w:lang w:eastAsia="en-US"/>
        </w:rPr>
      </w:pPr>
      <w:r w:rsidRPr="005A777A">
        <w:rPr>
          <w:rFonts w:ascii="Garamond" w:hAnsi="Garamond"/>
        </w:rPr>
        <w:t xml:space="preserve">  </w:t>
      </w:r>
      <w:r w:rsidRPr="005A777A">
        <w:rPr>
          <w:rFonts w:ascii="Garamond" w:hAnsi="Garamond"/>
        </w:rPr>
        <w:tab/>
      </w:r>
    </w:p>
    <w:p w14:paraId="6C2C3EB8" w14:textId="77777777" w:rsidR="00E1780F" w:rsidRPr="005A777A" w:rsidRDefault="00E1780F" w:rsidP="00E1780F">
      <w:pPr>
        <w:rPr>
          <w:rFonts w:ascii="Garamond" w:hAnsi="Garamond"/>
          <w:lang w:eastAsia="ar-SA"/>
        </w:rPr>
      </w:pPr>
      <w:r w:rsidRPr="005A777A">
        <w:rPr>
          <w:rFonts w:ascii="Garamond" w:hAnsi="Garamond"/>
        </w:rPr>
        <w:t xml:space="preserve">Saskaņā ar iepirkuma nolikumu, mēs apstiprinām, ka piekrītam konkursa noteikumiem, un piedāvājam kokskaidu granulas saskaņā ar Tehnisko specifikāciju par Finanšu piedāvājumā noteiktu cenu. </w:t>
      </w:r>
    </w:p>
    <w:p w14:paraId="786F1572" w14:textId="77777777" w:rsidR="00E1780F" w:rsidRPr="005A777A" w:rsidRDefault="00E1780F" w:rsidP="00E1780F">
      <w:pPr>
        <w:rPr>
          <w:rFonts w:ascii="Garamond" w:hAnsi="Garamond"/>
        </w:rPr>
      </w:pPr>
    </w:p>
    <w:p w14:paraId="5896B950" w14:textId="77777777" w:rsidR="00E1780F" w:rsidRPr="005A777A" w:rsidRDefault="00E1780F" w:rsidP="00E1780F">
      <w:pPr>
        <w:rPr>
          <w:rFonts w:ascii="Garamond" w:hAnsi="Garamond"/>
        </w:rPr>
      </w:pPr>
      <w:r w:rsidRPr="005A777A">
        <w:rPr>
          <w:rFonts w:ascii="Garamond" w:hAnsi="Garamond"/>
        </w:rPr>
        <w:t>Ar šo apstiprinu Finanšu piedāvājumā sniegto ziņu patiesumu un precizitāti.</w:t>
      </w:r>
    </w:p>
    <w:p w14:paraId="2950187E" w14:textId="77777777" w:rsidR="00E1780F" w:rsidRPr="005A777A" w:rsidRDefault="00E1780F" w:rsidP="00E1780F">
      <w:pPr>
        <w:rPr>
          <w:rFonts w:ascii="Garamond" w:hAnsi="Garamond"/>
        </w:rPr>
      </w:pPr>
    </w:p>
    <w:p w14:paraId="7AF7E99F" w14:textId="576CDCC7" w:rsidR="00E65025" w:rsidRPr="00E65025" w:rsidRDefault="00E65025" w:rsidP="00E65025">
      <w:pPr>
        <w:rPr>
          <w:rFonts w:ascii="Garamond" w:hAnsi="Garamond"/>
        </w:rPr>
      </w:pPr>
      <w:r w:rsidRPr="00E65025">
        <w:rPr>
          <w:rFonts w:ascii="Garamond" w:hAnsi="Garamond"/>
        </w:rPr>
        <w:t xml:space="preserve">Paraksts: </w:t>
      </w:r>
      <w:r>
        <w:rPr>
          <w:rFonts w:ascii="Garamond" w:hAnsi="Garamond"/>
        </w:rPr>
        <w:t>____________</w:t>
      </w:r>
      <w:r w:rsidRPr="00E65025">
        <w:rPr>
          <w:rFonts w:ascii="Garamond" w:hAnsi="Garamond"/>
        </w:rPr>
        <w:tab/>
      </w:r>
    </w:p>
    <w:p w14:paraId="13CA7BF7" w14:textId="41C5773D" w:rsidR="00E65025" w:rsidRPr="00E65025" w:rsidRDefault="00E65025" w:rsidP="00E65025">
      <w:pPr>
        <w:rPr>
          <w:rFonts w:ascii="Garamond" w:hAnsi="Garamond"/>
        </w:rPr>
      </w:pPr>
      <w:r w:rsidRPr="00E65025">
        <w:rPr>
          <w:rFonts w:ascii="Garamond" w:hAnsi="Garamond"/>
        </w:rPr>
        <w:t xml:space="preserve">Vārds, uzvārds: </w:t>
      </w:r>
      <w:r>
        <w:rPr>
          <w:rFonts w:ascii="Garamond" w:hAnsi="Garamond"/>
        </w:rPr>
        <w:t>___________</w:t>
      </w:r>
      <w:r w:rsidRPr="00E65025">
        <w:rPr>
          <w:rFonts w:ascii="Garamond" w:hAnsi="Garamond"/>
        </w:rPr>
        <w:tab/>
      </w:r>
    </w:p>
    <w:p w14:paraId="2105EDE1" w14:textId="787B6588" w:rsidR="00E1780F" w:rsidRPr="005A777A" w:rsidRDefault="00E65025" w:rsidP="00E65025">
      <w:pPr>
        <w:rPr>
          <w:rFonts w:ascii="Garamond" w:hAnsi="Garamond"/>
        </w:rPr>
      </w:pPr>
      <w:r w:rsidRPr="00E65025">
        <w:rPr>
          <w:rFonts w:ascii="Garamond" w:hAnsi="Garamond"/>
        </w:rPr>
        <w:t xml:space="preserve">Amats: </w:t>
      </w:r>
      <w:r w:rsidRPr="00E65025">
        <w:rPr>
          <w:rFonts w:ascii="Garamond" w:hAnsi="Garamond"/>
        </w:rPr>
        <w:tab/>
      </w:r>
      <w:r>
        <w:rPr>
          <w:rFonts w:ascii="Garamond" w:hAnsi="Garamond"/>
        </w:rPr>
        <w:t>_________________</w:t>
      </w:r>
      <w:r w:rsidRPr="00E65025">
        <w:rPr>
          <w:rFonts w:ascii="Garamond" w:hAnsi="Garamond"/>
        </w:rPr>
        <w:tab/>
      </w:r>
    </w:p>
    <w:p w14:paraId="7B83912D" w14:textId="5E46E046" w:rsidR="00E1780F" w:rsidRPr="005A777A" w:rsidRDefault="00E1780F" w:rsidP="00E1780F">
      <w:pPr>
        <w:rPr>
          <w:rFonts w:ascii="Garamond" w:hAnsi="Garamond"/>
        </w:rPr>
      </w:pPr>
      <w:r w:rsidRPr="005A777A">
        <w:rPr>
          <w:rFonts w:ascii="Garamond" w:hAnsi="Garamond"/>
        </w:rPr>
        <w:t>Datums:</w:t>
      </w:r>
      <w:r w:rsidR="00E65025">
        <w:rPr>
          <w:rFonts w:ascii="Garamond" w:hAnsi="Garamond"/>
        </w:rPr>
        <w:t xml:space="preserve"> _________________</w:t>
      </w:r>
    </w:p>
    <w:p w14:paraId="016558C9" w14:textId="63CC34DD" w:rsidR="00E1780F" w:rsidRPr="005A777A" w:rsidRDefault="00E65025" w:rsidP="00E1780F">
      <w:pPr>
        <w:rPr>
          <w:rFonts w:ascii="Garamond" w:hAnsi="Garamond"/>
        </w:rPr>
      </w:pPr>
      <w:r w:rsidRPr="005A777A">
        <w:rPr>
          <w:rFonts w:ascii="Garamond" w:hAnsi="Garamond"/>
        </w:rPr>
        <w:t>z.v.</w:t>
      </w:r>
    </w:p>
    <w:p w14:paraId="280BC268" w14:textId="77777777" w:rsidR="00E1780F" w:rsidRPr="005A777A" w:rsidRDefault="00E1780F" w:rsidP="00E1780F">
      <w:pPr>
        <w:rPr>
          <w:rFonts w:ascii="Calibri" w:hAnsi="Calibri"/>
          <w:color w:val="auto"/>
        </w:rPr>
      </w:pPr>
    </w:p>
    <w:p w14:paraId="04313BC8" w14:textId="77777777" w:rsidR="00E12FF2" w:rsidRDefault="00E12FF2" w:rsidP="00E12FF2">
      <w:pPr>
        <w:pStyle w:val="NoSpacing"/>
      </w:pPr>
    </w:p>
    <w:p w14:paraId="7A10F956" w14:textId="77777777" w:rsidR="00E12FF2" w:rsidRDefault="00E12FF2" w:rsidP="00E12FF2">
      <w:pPr>
        <w:pStyle w:val="NoSpacing"/>
      </w:pPr>
    </w:p>
    <w:p w14:paraId="6F7CF4E3" w14:textId="77777777" w:rsidR="00E12FF2" w:rsidRDefault="00E12FF2" w:rsidP="00E12FF2">
      <w:pPr>
        <w:pStyle w:val="NoSpacing"/>
      </w:pPr>
    </w:p>
    <w:p w14:paraId="4694AD99" w14:textId="77777777" w:rsidR="00E12FF2" w:rsidRDefault="00E12FF2" w:rsidP="00E12FF2">
      <w:pPr>
        <w:pStyle w:val="NoSpacing"/>
      </w:pPr>
    </w:p>
    <w:p w14:paraId="08E737BA" w14:textId="77777777" w:rsidR="00E12FF2" w:rsidRDefault="00E12FF2" w:rsidP="00E12FF2">
      <w:pPr>
        <w:pStyle w:val="NoSpacing"/>
      </w:pPr>
    </w:p>
    <w:p w14:paraId="3AD6FC1B" w14:textId="77777777" w:rsidR="00E12FF2" w:rsidRDefault="00E12FF2" w:rsidP="00E12FF2">
      <w:pPr>
        <w:pStyle w:val="NoSpacing"/>
      </w:pPr>
    </w:p>
    <w:p w14:paraId="61C85758" w14:textId="77777777" w:rsidR="00E12FF2" w:rsidRDefault="00E12FF2" w:rsidP="00E12FF2">
      <w:pPr>
        <w:pStyle w:val="NoSpacing"/>
      </w:pPr>
    </w:p>
    <w:p w14:paraId="1959B041" w14:textId="613FFE59" w:rsidR="00E12FF2" w:rsidRPr="009C24FF" w:rsidRDefault="00E12FF2" w:rsidP="009C24FF">
      <w:pPr>
        <w:pStyle w:val="NoSpacing"/>
        <w:jc w:val="right"/>
        <w:rPr>
          <w:rFonts w:ascii="Times New Roman" w:hAnsi="Times New Roman" w:cs="Times New Roman"/>
          <w:sz w:val="22"/>
          <w:szCs w:val="22"/>
        </w:rPr>
      </w:pPr>
      <w:r w:rsidRPr="009C24FF">
        <w:rPr>
          <w:rFonts w:ascii="Times New Roman" w:hAnsi="Times New Roman" w:cs="Times New Roman"/>
          <w:sz w:val="22"/>
          <w:szCs w:val="22"/>
        </w:rPr>
        <w:lastRenderedPageBreak/>
        <w:t>4.pielikums</w:t>
      </w:r>
    </w:p>
    <w:p w14:paraId="6F0D739F" w14:textId="3E6477DE" w:rsidR="00E12FF2" w:rsidRPr="009C24FF" w:rsidRDefault="00E12FF2" w:rsidP="009C24FF">
      <w:pPr>
        <w:pStyle w:val="NoSpacing"/>
        <w:jc w:val="right"/>
        <w:rPr>
          <w:rFonts w:ascii="Times New Roman" w:hAnsi="Times New Roman" w:cs="Times New Roman"/>
          <w:sz w:val="22"/>
          <w:szCs w:val="22"/>
        </w:rPr>
      </w:pPr>
      <w:r w:rsidRPr="009C24FF">
        <w:rPr>
          <w:rFonts w:ascii="Times New Roman" w:hAnsi="Times New Roman" w:cs="Times New Roman"/>
          <w:sz w:val="22"/>
          <w:szCs w:val="22"/>
        </w:rPr>
        <w:t>ID Nr.RT2018/3</w:t>
      </w:r>
    </w:p>
    <w:p w14:paraId="1DCA6FE8" w14:textId="77777777" w:rsidR="009C24FF" w:rsidRDefault="009C24FF" w:rsidP="00E12FF2">
      <w:pPr>
        <w:keepNext/>
        <w:keepLines/>
        <w:spacing w:line="204" w:lineRule="auto"/>
        <w:jc w:val="center"/>
        <w:outlineLvl w:val="1"/>
        <w:rPr>
          <w:rFonts w:ascii="Times New Roman" w:eastAsia="Times New Roman" w:hAnsi="Times New Roman" w:cs="Times New Roman"/>
          <w:b/>
          <w:bCs/>
          <w:sz w:val="28"/>
          <w:szCs w:val="28"/>
        </w:rPr>
      </w:pPr>
      <w:bookmarkStart w:id="35" w:name="bookmark40"/>
    </w:p>
    <w:p w14:paraId="7D6EF50A" w14:textId="60C26C87" w:rsidR="00E12FF2" w:rsidRPr="00E12FF2" w:rsidRDefault="00E12FF2" w:rsidP="00E12FF2">
      <w:pPr>
        <w:keepNext/>
        <w:keepLines/>
        <w:spacing w:line="204" w:lineRule="auto"/>
        <w:jc w:val="center"/>
        <w:outlineLvl w:val="1"/>
        <w:rPr>
          <w:rFonts w:ascii="Times New Roman" w:eastAsia="Times New Roman" w:hAnsi="Times New Roman" w:cs="Times New Roman"/>
          <w:b/>
          <w:bCs/>
          <w:sz w:val="28"/>
          <w:szCs w:val="28"/>
        </w:rPr>
      </w:pPr>
      <w:r w:rsidRPr="00E12FF2">
        <w:rPr>
          <w:rFonts w:ascii="Times New Roman" w:eastAsia="Times New Roman" w:hAnsi="Times New Roman" w:cs="Times New Roman"/>
          <w:b/>
          <w:bCs/>
          <w:sz w:val="28"/>
          <w:szCs w:val="28"/>
        </w:rPr>
        <w:t>APLIECINĀJUMS</w:t>
      </w:r>
      <w:bookmarkEnd w:id="35"/>
    </w:p>
    <w:p w14:paraId="24BB876E" w14:textId="7DBA1617" w:rsidR="00E12FF2" w:rsidRPr="00E12FF2" w:rsidRDefault="00E12FF2" w:rsidP="00E12FF2">
      <w:pPr>
        <w:spacing w:after="500"/>
        <w:jc w:val="center"/>
        <w:rPr>
          <w:rFonts w:ascii="Times New Roman" w:eastAsia="Times New Roman" w:hAnsi="Times New Roman" w:cs="Times New Roman"/>
        </w:rPr>
      </w:pPr>
      <w:r w:rsidRPr="00E12FF2">
        <w:rPr>
          <w:rFonts w:ascii="Times New Roman" w:eastAsia="Times New Roman" w:hAnsi="Times New Roman" w:cs="Times New Roman"/>
        </w:rPr>
        <w:t xml:space="preserve">dalībai iepirkumā „Kokskaidu granulu </w:t>
      </w:r>
      <w:r>
        <w:rPr>
          <w:rFonts w:ascii="Times New Roman" w:eastAsia="Times New Roman" w:hAnsi="Times New Roman" w:cs="Times New Roman"/>
        </w:rPr>
        <w:t>piegāde Rēzeknes tehnikumam</w:t>
      </w:r>
      <w:r w:rsidRPr="00E12FF2">
        <w:rPr>
          <w:rFonts w:ascii="Times New Roman" w:eastAsia="Times New Roman" w:hAnsi="Times New Roman" w:cs="Times New Roman"/>
        </w:rPr>
        <w:t xml:space="preserve">” ID Nr. </w:t>
      </w:r>
      <w:r>
        <w:rPr>
          <w:rFonts w:ascii="Times New Roman" w:eastAsia="Times New Roman" w:hAnsi="Times New Roman" w:cs="Times New Roman"/>
        </w:rPr>
        <w:t>RT</w:t>
      </w:r>
      <w:r w:rsidRPr="00E12FF2">
        <w:rPr>
          <w:rFonts w:ascii="Times New Roman" w:eastAsia="Times New Roman" w:hAnsi="Times New Roman" w:cs="Times New Roman"/>
        </w:rPr>
        <w:t>2018/</w:t>
      </w:r>
      <w:r>
        <w:rPr>
          <w:rFonts w:ascii="Times New Roman" w:eastAsia="Times New Roman" w:hAnsi="Times New Roman" w:cs="Times New Roman"/>
        </w:rPr>
        <w:t>3</w:t>
      </w:r>
    </w:p>
    <w:p w14:paraId="4947581C" w14:textId="2BC832B5" w:rsidR="00E12FF2" w:rsidRPr="00E12FF2" w:rsidRDefault="00E12FF2" w:rsidP="00E12FF2">
      <w:pPr>
        <w:ind w:left="91"/>
        <w:rPr>
          <w:rFonts w:ascii="Times New Roman" w:eastAsia="Times New Roman" w:hAnsi="Times New Roman" w:cs="Times New Roman"/>
          <w:sz w:val="22"/>
          <w:szCs w:val="22"/>
        </w:rPr>
      </w:pPr>
      <w:r w:rsidRPr="00E12FF2">
        <w:rPr>
          <w:rFonts w:ascii="Times New Roman" w:eastAsia="Times New Roman" w:hAnsi="Times New Roman" w:cs="Times New Roman"/>
          <w:b/>
          <w:bCs/>
          <w:sz w:val="22"/>
          <w:szCs w:val="22"/>
        </w:rPr>
        <w:t xml:space="preserve">par </w:t>
      </w:r>
      <w:r w:rsidRPr="00B96D96">
        <w:rPr>
          <w:rFonts w:ascii="Times New Roman" w:eastAsia="Times New Roman" w:hAnsi="Times New Roman" w:cs="Times New Roman"/>
          <w:b/>
          <w:bCs/>
          <w:i/>
          <w:iCs/>
          <w:sz w:val="22"/>
          <w:szCs w:val="22"/>
          <w:highlight w:val="lightGray"/>
        </w:rPr>
        <w:t>[pretendenta nosaukums]</w:t>
      </w:r>
      <w:r w:rsidRPr="00E12FF2">
        <w:rPr>
          <w:rFonts w:ascii="Times New Roman" w:eastAsia="Times New Roman" w:hAnsi="Times New Roman" w:cs="Times New Roman"/>
          <w:b/>
          <w:bCs/>
          <w:sz w:val="22"/>
          <w:szCs w:val="22"/>
        </w:rPr>
        <w:t xml:space="preserve"> pieredzi iepriekšējo </w:t>
      </w:r>
      <w:r>
        <w:rPr>
          <w:rFonts w:ascii="Times New Roman" w:eastAsia="Times New Roman" w:hAnsi="Times New Roman" w:cs="Times New Roman"/>
          <w:b/>
          <w:bCs/>
          <w:sz w:val="22"/>
          <w:szCs w:val="22"/>
        </w:rPr>
        <w:t>3</w:t>
      </w:r>
      <w:r w:rsidRPr="00E12FF2">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trīs</w:t>
      </w:r>
      <w:r w:rsidRPr="00E12FF2">
        <w:rPr>
          <w:rFonts w:ascii="Times New Roman" w:eastAsia="Times New Roman" w:hAnsi="Times New Roman" w:cs="Times New Roman"/>
          <w:b/>
          <w:bCs/>
          <w:sz w:val="22"/>
          <w:szCs w:val="22"/>
        </w:rPr>
        <w:t>) gadu laikā, veikto piegāžu saraksts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0"/>
        <w:gridCol w:w="1699"/>
        <w:gridCol w:w="2414"/>
        <w:gridCol w:w="1982"/>
        <w:gridCol w:w="2131"/>
      </w:tblGrid>
      <w:tr w:rsidR="00E12FF2" w:rsidRPr="00E12FF2" w14:paraId="3114CD02" w14:textId="77777777" w:rsidTr="00E12FF2">
        <w:trPr>
          <w:trHeight w:hRule="exact" w:val="1786"/>
          <w:jc w:val="center"/>
        </w:trPr>
        <w:tc>
          <w:tcPr>
            <w:tcW w:w="970" w:type="dxa"/>
            <w:tcBorders>
              <w:top w:val="single" w:sz="4" w:space="0" w:color="auto"/>
              <w:left w:val="single" w:sz="4" w:space="0" w:color="auto"/>
            </w:tcBorders>
            <w:shd w:val="clear" w:color="auto" w:fill="FFFFFF"/>
            <w:vAlign w:val="center"/>
          </w:tcPr>
          <w:p w14:paraId="510BF925" w14:textId="0B7231A2" w:rsidR="00E12FF2" w:rsidRPr="00E12FF2" w:rsidRDefault="00E12FF2" w:rsidP="00E12FF2">
            <w:pPr>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Npk</w:t>
            </w:r>
          </w:p>
        </w:tc>
        <w:tc>
          <w:tcPr>
            <w:tcW w:w="1699" w:type="dxa"/>
            <w:tcBorders>
              <w:top w:val="single" w:sz="4" w:space="0" w:color="auto"/>
              <w:left w:val="single" w:sz="4" w:space="0" w:color="auto"/>
            </w:tcBorders>
            <w:shd w:val="clear" w:color="auto" w:fill="FFFFFF"/>
            <w:vAlign w:val="center"/>
          </w:tcPr>
          <w:p w14:paraId="5361EB83" w14:textId="77777777" w:rsidR="00E12FF2" w:rsidRPr="00E12FF2" w:rsidRDefault="00E12FF2" w:rsidP="00E12FF2">
            <w:pPr>
              <w:jc w:val="center"/>
              <w:rPr>
                <w:rFonts w:ascii="Times New Roman" w:eastAsia="Times New Roman" w:hAnsi="Times New Roman" w:cs="Times New Roman"/>
              </w:rPr>
            </w:pPr>
            <w:r w:rsidRPr="00E12FF2">
              <w:rPr>
                <w:rFonts w:ascii="Times New Roman" w:eastAsia="Times New Roman" w:hAnsi="Times New Roman" w:cs="Times New Roman"/>
                <w:b/>
                <w:bCs/>
              </w:rPr>
              <w:t>Piegādes īss raksturojums</w:t>
            </w:r>
          </w:p>
        </w:tc>
        <w:tc>
          <w:tcPr>
            <w:tcW w:w="2414" w:type="dxa"/>
            <w:tcBorders>
              <w:top w:val="single" w:sz="4" w:space="0" w:color="auto"/>
              <w:left w:val="single" w:sz="4" w:space="0" w:color="auto"/>
            </w:tcBorders>
            <w:shd w:val="clear" w:color="auto" w:fill="FFFFFF"/>
            <w:vAlign w:val="center"/>
          </w:tcPr>
          <w:p w14:paraId="6E94F015" w14:textId="77777777" w:rsidR="00E12FF2" w:rsidRPr="00E12FF2" w:rsidRDefault="00E12FF2" w:rsidP="00E12FF2">
            <w:pPr>
              <w:jc w:val="center"/>
              <w:rPr>
                <w:rFonts w:ascii="Times New Roman" w:eastAsia="Times New Roman" w:hAnsi="Times New Roman" w:cs="Times New Roman"/>
                <w:sz w:val="22"/>
                <w:szCs w:val="22"/>
              </w:rPr>
            </w:pPr>
            <w:r w:rsidRPr="00E12FF2">
              <w:rPr>
                <w:rFonts w:ascii="Times New Roman" w:eastAsia="Times New Roman" w:hAnsi="Times New Roman" w:cs="Times New Roman"/>
                <w:b/>
                <w:bCs/>
                <w:sz w:val="22"/>
                <w:szCs w:val="22"/>
              </w:rPr>
              <w:t>Pasūtītāja nosaukums, adrese un kontaktpersonas vārds, uzvārds, tālrunis)</w:t>
            </w:r>
          </w:p>
        </w:tc>
        <w:tc>
          <w:tcPr>
            <w:tcW w:w="1982" w:type="dxa"/>
            <w:tcBorders>
              <w:top w:val="single" w:sz="4" w:space="0" w:color="auto"/>
              <w:left w:val="single" w:sz="4" w:space="0" w:color="auto"/>
            </w:tcBorders>
            <w:shd w:val="clear" w:color="auto" w:fill="FFFFFF"/>
            <w:vAlign w:val="center"/>
          </w:tcPr>
          <w:p w14:paraId="62CB3A41" w14:textId="77777777" w:rsidR="00E12FF2" w:rsidRPr="00E12FF2" w:rsidRDefault="00E12FF2" w:rsidP="00E12FF2">
            <w:pPr>
              <w:jc w:val="center"/>
              <w:rPr>
                <w:rFonts w:ascii="Times New Roman" w:eastAsia="Times New Roman" w:hAnsi="Times New Roman" w:cs="Times New Roman"/>
                <w:sz w:val="22"/>
                <w:szCs w:val="22"/>
              </w:rPr>
            </w:pPr>
            <w:r w:rsidRPr="00E12FF2">
              <w:rPr>
                <w:rFonts w:ascii="Times New Roman" w:eastAsia="Times New Roman" w:hAnsi="Times New Roman" w:cs="Times New Roman"/>
                <w:b/>
                <w:bCs/>
                <w:sz w:val="22"/>
                <w:szCs w:val="22"/>
              </w:rPr>
              <w:t>Līguma</w:t>
            </w:r>
          </w:p>
          <w:p w14:paraId="2986CDB8" w14:textId="77777777" w:rsidR="00E12FF2" w:rsidRPr="00E12FF2" w:rsidRDefault="00E12FF2" w:rsidP="00E12FF2">
            <w:pPr>
              <w:jc w:val="center"/>
              <w:rPr>
                <w:rFonts w:ascii="Times New Roman" w:eastAsia="Times New Roman" w:hAnsi="Times New Roman" w:cs="Times New Roman"/>
                <w:sz w:val="22"/>
                <w:szCs w:val="22"/>
              </w:rPr>
            </w:pPr>
            <w:r w:rsidRPr="00E12FF2">
              <w:rPr>
                <w:rFonts w:ascii="Times New Roman" w:eastAsia="Times New Roman" w:hAnsi="Times New Roman" w:cs="Times New Roman"/>
                <w:b/>
                <w:bCs/>
                <w:sz w:val="22"/>
                <w:szCs w:val="22"/>
              </w:rPr>
              <w:t>nosaukums/</w:t>
            </w:r>
          </w:p>
          <w:p w14:paraId="338EDA38" w14:textId="77777777" w:rsidR="00E12FF2" w:rsidRPr="00E12FF2" w:rsidRDefault="00E12FF2" w:rsidP="00E12FF2">
            <w:pPr>
              <w:jc w:val="center"/>
              <w:rPr>
                <w:rFonts w:ascii="Times New Roman" w:eastAsia="Times New Roman" w:hAnsi="Times New Roman" w:cs="Times New Roman"/>
                <w:sz w:val="22"/>
                <w:szCs w:val="22"/>
              </w:rPr>
            </w:pPr>
            <w:r w:rsidRPr="00E12FF2">
              <w:rPr>
                <w:rFonts w:ascii="Times New Roman" w:eastAsia="Times New Roman" w:hAnsi="Times New Roman" w:cs="Times New Roman"/>
                <w:b/>
                <w:bCs/>
                <w:sz w:val="22"/>
                <w:szCs w:val="22"/>
              </w:rPr>
              <w:t>priekšmets</w:t>
            </w:r>
          </w:p>
        </w:tc>
        <w:tc>
          <w:tcPr>
            <w:tcW w:w="2131" w:type="dxa"/>
            <w:tcBorders>
              <w:top w:val="single" w:sz="4" w:space="0" w:color="auto"/>
              <w:left w:val="single" w:sz="4" w:space="0" w:color="auto"/>
              <w:right w:val="single" w:sz="4" w:space="0" w:color="auto"/>
            </w:tcBorders>
            <w:shd w:val="clear" w:color="auto" w:fill="FFFFFF"/>
            <w:vAlign w:val="bottom"/>
          </w:tcPr>
          <w:p w14:paraId="0A567009" w14:textId="27429635" w:rsidR="00E12FF2" w:rsidRPr="00E12FF2" w:rsidRDefault="00E12FF2" w:rsidP="00E65025">
            <w:pPr>
              <w:jc w:val="center"/>
              <w:rPr>
                <w:rFonts w:ascii="Times New Roman" w:eastAsia="Times New Roman" w:hAnsi="Times New Roman" w:cs="Times New Roman"/>
                <w:sz w:val="22"/>
                <w:szCs w:val="22"/>
              </w:rPr>
            </w:pPr>
            <w:r w:rsidRPr="00E12FF2">
              <w:rPr>
                <w:rFonts w:ascii="Times New Roman" w:eastAsia="Times New Roman" w:hAnsi="Times New Roman" w:cs="Times New Roman"/>
                <w:b/>
                <w:bCs/>
                <w:sz w:val="22"/>
                <w:szCs w:val="22"/>
              </w:rPr>
              <w:t xml:space="preserve">Līguma apraksts, kas raksturo Iepirkuma nolikuma </w:t>
            </w:r>
            <w:r w:rsidR="00E65025">
              <w:rPr>
                <w:rFonts w:ascii="Times New Roman" w:eastAsia="Times New Roman" w:hAnsi="Times New Roman" w:cs="Times New Roman"/>
                <w:b/>
                <w:bCs/>
                <w:sz w:val="22"/>
                <w:szCs w:val="22"/>
              </w:rPr>
              <w:t>3.7.5.</w:t>
            </w:r>
            <w:r w:rsidRPr="00E12FF2">
              <w:rPr>
                <w:rFonts w:ascii="Times New Roman" w:eastAsia="Times New Roman" w:hAnsi="Times New Roman" w:cs="Times New Roman"/>
                <w:b/>
                <w:bCs/>
                <w:sz w:val="22"/>
                <w:szCs w:val="22"/>
              </w:rPr>
              <w:t xml:space="preserve"> punktā prasīto pieredzi</w:t>
            </w:r>
          </w:p>
        </w:tc>
      </w:tr>
      <w:tr w:rsidR="00E12FF2" w:rsidRPr="00E12FF2" w14:paraId="6806886A" w14:textId="77777777" w:rsidTr="00E12FF2">
        <w:trPr>
          <w:trHeight w:hRule="exact" w:val="792"/>
          <w:jc w:val="center"/>
        </w:trPr>
        <w:tc>
          <w:tcPr>
            <w:tcW w:w="970" w:type="dxa"/>
            <w:tcBorders>
              <w:top w:val="single" w:sz="4" w:space="0" w:color="auto"/>
              <w:left w:val="single" w:sz="4" w:space="0" w:color="auto"/>
            </w:tcBorders>
            <w:shd w:val="clear" w:color="auto" w:fill="FFFFFF"/>
          </w:tcPr>
          <w:p w14:paraId="06098100" w14:textId="77777777" w:rsidR="00E12FF2" w:rsidRPr="00E12FF2" w:rsidRDefault="00E12FF2" w:rsidP="00E12FF2">
            <w:pPr>
              <w:rPr>
                <w:sz w:val="10"/>
                <w:szCs w:val="10"/>
              </w:rPr>
            </w:pPr>
          </w:p>
        </w:tc>
        <w:tc>
          <w:tcPr>
            <w:tcW w:w="1699" w:type="dxa"/>
            <w:tcBorders>
              <w:top w:val="single" w:sz="4" w:space="0" w:color="auto"/>
              <w:left w:val="single" w:sz="4" w:space="0" w:color="auto"/>
            </w:tcBorders>
            <w:shd w:val="clear" w:color="auto" w:fill="FFFFFF"/>
          </w:tcPr>
          <w:p w14:paraId="35A6841D" w14:textId="77777777" w:rsidR="00E12FF2" w:rsidRPr="00E12FF2" w:rsidRDefault="00E12FF2" w:rsidP="00E12FF2">
            <w:pPr>
              <w:rPr>
                <w:sz w:val="10"/>
                <w:szCs w:val="10"/>
              </w:rPr>
            </w:pPr>
          </w:p>
        </w:tc>
        <w:tc>
          <w:tcPr>
            <w:tcW w:w="2414" w:type="dxa"/>
            <w:tcBorders>
              <w:top w:val="single" w:sz="4" w:space="0" w:color="auto"/>
              <w:left w:val="single" w:sz="4" w:space="0" w:color="auto"/>
            </w:tcBorders>
            <w:shd w:val="clear" w:color="auto" w:fill="FFFFFF"/>
          </w:tcPr>
          <w:p w14:paraId="50271F55" w14:textId="77777777" w:rsidR="00E12FF2" w:rsidRPr="00E12FF2" w:rsidRDefault="00E12FF2" w:rsidP="00E12FF2">
            <w:pPr>
              <w:rPr>
                <w:sz w:val="10"/>
                <w:szCs w:val="10"/>
              </w:rPr>
            </w:pPr>
          </w:p>
        </w:tc>
        <w:tc>
          <w:tcPr>
            <w:tcW w:w="1982" w:type="dxa"/>
            <w:tcBorders>
              <w:top w:val="single" w:sz="4" w:space="0" w:color="auto"/>
              <w:left w:val="single" w:sz="4" w:space="0" w:color="auto"/>
            </w:tcBorders>
            <w:shd w:val="clear" w:color="auto" w:fill="FFFFFF"/>
          </w:tcPr>
          <w:p w14:paraId="07E9CEB5" w14:textId="77777777" w:rsidR="00E12FF2" w:rsidRPr="00E12FF2" w:rsidRDefault="00E12FF2" w:rsidP="00E12FF2">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2FABAC87" w14:textId="77777777" w:rsidR="00E12FF2" w:rsidRPr="00E12FF2" w:rsidRDefault="00E12FF2" w:rsidP="00E12FF2">
            <w:pPr>
              <w:jc w:val="center"/>
              <w:rPr>
                <w:rFonts w:ascii="Times New Roman" w:eastAsia="Times New Roman" w:hAnsi="Times New Roman" w:cs="Times New Roman"/>
                <w:sz w:val="20"/>
                <w:szCs w:val="20"/>
              </w:rPr>
            </w:pPr>
            <w:r w:rsidRPr="00E12FF2">
              <w:rPr>
                <w:rFonts w:ascii="Times New Roman" w:eastAsia="Times New Roman" w:hAnsi="Times New Roman" w:cs="Times New Roman"/>
                <w:i/>
                <w:iCs/>
                <w:sz w:val="20"/>
                <w:szCs w:val="20"/>
              </w:rPr>
              <w:t>[piem., granulu iegāde un piegāde]</w:t>
            </w:r>
          </w:p>
        </w:tc>
      </w:tr>
      <w:tr w:rsidR="00E12FF2" w:rsidRPr="00E12FF2" w14:paraId="336FFCDE" w14:textId="77777777" w:rsidTr="00E12FF2">
        <w:trPr>
          <w:trHeight w:hRule="exact" w:val="1258"/>
          <w:jc w:val="center"/>
        </w:trPr>
        <w:tc>
          <w:tcPr>
            <w:tcW w:w="970" w:type="dxa"/>
            <w:tcBorders>
              <w:top w:val="single" w:sz="4" w:space="0" w:color="auto"/>
              <w:left w:val="single" w:sz="4" w:space="0" w:color="auto"/>
              <w:bottom w:val="single" w:sz="4" w:space="0" w:color="auto"/>
            </w:tcBorders>
            <w:shd w:val="clear" w:color="auto" w:fill="FFFFFF"/>
          </w:tcPr>
          <w:p w14:paraId="5DAC2E63" w14:textId="77777777" w:rsidR="00E12FF2" w:rsidRPr="00E12FF2" w:rsidRDefault="00E12FF2" w:rsidP="00E12FF2">
            <w:pPr>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317C6AAD" w14:textId="77777777" w:rsidR="00E12FF2" w:rsidRPr="00E12FF2" w:rsidRDefault="00E12FF2" w:rsidP="00E12FF2">
            <w:pPr>
              <w:rPr>
                <w:sz w:val="10"/>
                <w:szCs w:val="10"/>
              </w:rPr>
            </w:pPr>
          </w:p>
        </w:tc>
        <w:tc>
          <w:tcPr>
            <w:tcW w:w="2414" w:type="dxa"/>
            <w:tcBorders>
              <w:top w:val="single" w:sz="4" w:space="0" w:color="auto"/>
              <w:left w:val="single" w:sz="4" w:space="0" w:color="auto"/>
              <w:bottom w:val="single" w:sz="4" w:space="0" w:color="auto"/>
            </w:tcBorders>
            <w:shd w:val="clear" w:color="auto" w:fill="FFFFFF"/>
          </w:tcPr>
          <w:p w14:paraId="0D15391B" w14:textId="77777777" w:rsidR="00E12FF2" w:rsidRPr="00E12FF2" w:rsidRDefault="00E12FF2" w:rsidP="00E12FF2">
            <w:pPr>
              <w:rPr>
                <w:sz w:val="10"/>
                <w:szCs w:val="10"/>
              </w:rPr>
            </w:pPr>
          </w:p>
        </w:tc>
        <w:tc>
          <w:tcPr>
            <w:tcW w:w="1982" w:type="dxa"/>
            <w:tcBorders>
              <w:top w:val="single" w:sz="4" w:space="0" w:color="auto"/>
              <w:left w:val="single" w:sz="4" w:space="0" w:color="auto"/>
              <w:bottom w:val="single" w:sz="4" w:space="0" w:color="auto"/>
            </w:tcBorders>
            <w:shd w:val="clear" w:color="auto" w:fill="FFFFFF"/>
          </w:tcPr>
          <w:p w14:paraId="023C7483" w14:textId="77777777" w:rsidR="00E12FF2" w:rsidRPr="00E12FF2" w:rsidRDefault="00E12FF2" w:rsidP="00E12FF2">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644E85CD" w14:textId="77777777" w:rsidR="00E12FF2" w:rsidRPr="00E12FF2" w:rsidRDefault="00E12FF2" w:rsidP="00E12FF2">
            <w:pPr>
              <w:jc w:val="center"/>
              <w:rPr>
                <w:rFonts w:ascii="Times New Roman" w:eastAsia="Times New Roman" w:hAnsi="Times New Roman" w:cs="Times New Roman"/>
                <w:sz w:val="20"/>
                <w:szCs w:val="20"/>
              </w:rPr>
            </w:pPr>
            <w:r w:rsidRPr="00E12FF2">
              <w:rPr>
                <w:rFonts w:ascii="Times New Roman" w:eastAsia="Times New Roman" w:hAnsi="Times New Roman" w:cs="Times New Roman"/>
                <w:i/>
                <w:iCs/>
                <w:sz w:val="20"/>
                <w:szCs w:val="20"/>
              </w:rPr>
              <w:t>&lt;Pretendents tālāk pats papildina ar nepieciešamo rindu skaitu&gt;</w:t>
            </w:r>
          </w:p>
        </w:tc>
      </w:tr>
    </w:tbl>
    <w:p w14:paraId="6A4490A3" w14:textId="77777777" w:rsidR="00E12FF2" w:rsidRPr="00E12FF2" w:rsidRDefault="00E12FF2" w:rsidP="00E12FF2">
      <w:pPr>
        <w:spacing w:after="246" w:line="14" w:lineRule="exact"/>
      </w:pPr>
    </w:p>
    <w:p w14:paraId="636D9BB3" w14:textId="66C2FCEB" w:rsidR="00E12FF2" w:rsidRPr="00E65025" w:rsidRDefault="00E12FF2" w:rsidP="00E65025">
      <w:pPr>
        <w:pStyle w:val="NoSpacing"/>
        <w:rPr>
          <w:rFonts w:ascii="Times New Roman" w:hAnsi="Times New Roman" w:cs="Times New Roman"/>
          <w:i/>
        </w:rPr>
      </w:pPr>
      <w:r w:rsidRPr="00E65025">
        <w:rPr>
          <w:rFonts w:ascii="Times New Roman" w:hAnsi="Times New Roman" w:cs="Times New Roman"/>
          <w:i/>
        </w:rPr>
        <w:t xml:space="preserve">&lt;Pretendents par uzrādīto pieredzi iesniedz </w:t>
      </w:r>
      <w:r w:rsidRPr="00E65025">
        <w:rPr>
          <w:rFonts w:ascii="Times New Roman" w:hAnsi="Times New Roman" w:cs="Times New Roman"/>
          <w:b/>
          <w:bCs/>
          <w:i/>
        </w:rPr>
        <w:t xml:space="preserve">vismaz 2 (divas) </w:t>
      </w:r>
      <w:r w:rsidRPr="00E65025">
        <w:rPr>
          <w:rFonts w:ascii="Times New Roman" w:hAnsi="Times New Roman" w:cs="Times New Roman"/>
          <w:i/>
        </w:rPr>
        <w:t>Pasūtītāja izsniegtas pozitīvu atsauksmes.&gt;</w:t>
      </w:r>
    </w:p>
    <w:p w14:paraId="616DB795" w14:textId="4928C4C4" w:rsidR="00E65025" w:rsidRDefault="00E65025" w:rsidP="00E65025">
      <w:pPr>
        <w:pStyle w:val="NoSpacing"/>
        <w:rPr>
          <w:rFonts w:ascii="Times New Roman" w:hAnsi="Times New Roman" w:cs="Times New Roman"/>
        </w:rPr>
      </w:pPr>
    </w:p>
    <w:p w14:paraId="3B593BD1" w14:textId="77777777" w:rsidR="00E65025" w:rsidRPr="00E65025" w:rsidRDefault="00E65025" w:rsidP="00E65025">
      <w:pPr>
        <w:pStyle w:val="NoSpacing"/>
        <w:rPr>
          <w:rFonts w:ascii="Times New Roman" w:hAnsi="Times New Roman" w:cs="Times New Roman"/>
        </w:rPr>
      </w:pPr>
      <w:r w:rsidRPr="00E65025">
        <w:rPr>
          <w:rFonts w:ascii="Times New Roman" w:hAnsi="Times New Roman" w:cs="Times New Roman"/>
        </w:rPr>
        <w:t>Paraksts: ____________</w:t>
      </w:r>
      <w:r w:rsidRPr="00E65025">
        <w:rPr>
          <w:rFonts w:ascii="Times New Roman" w:hAnsi="Times New Roman" w:cs="Times New Roman"/>
        </w:rPr>
        <w:tab/>
      </w:r>
    </w:p>
    <w:p w14:paraId="69588ABA" w14:textId="77777777" w:rsidR="00E65025" w:rsidRPr="00E65025" w:rsidRDefault="00E65025" w:rsidP="00E65025">
      <w:pPr>
        <w:pStyle w:val="NoSpacing"/>
        <w:rPr>
          <w:rFonts w:ascii="Times New Roman" w:hAnsi="Times New Roman" w:cs="Times New Roman"/>
        </w:rPr>
      </w:pPr>
      <w:r w:rsidRPr="00E65025">
        <w:rPr>
          <w:rFonts w:ascii="Times New Roman" w:hAnsi="Times New Roman" w:cs="Times New Roman"/>
        </w:rPr>
        <w:t>Vārds, uzvārds: ___________</w:t>
      </w:r>
      <w:r w:rsidRPr="00E65025">
        <w:rPr>
          <w:rFonts w:ascii="Times New Roman" w:hAnsi="Times New Roman" w:cs="Times New Roman"/>
        </w:rPr>
        <w:tab/>
      </w:r>
    </w:p>
    <w:p w14:paraId="04CEFE8E" w14:textId="77777777" w:rsidR="00E65025" w:rsidRPr="00E65025" w:rsidRDefault="00E65025" w:rsidP="00E65025">
      <w:pPr>
        <w:pStyle w:val="NoSpacing"/>
        <w:rPr>
          <w:rFonts w:ascii="Times New Roman" w:hAnsi="Times New Roman" w:cs="Times New Roman"/>
        </w:rPr>
      </w:pPr>
      <w:r w:rsidRPr="00E65025">
        <w:rPr>
          <w:rFonts w:ascii="Times New Roman" w:hAnsi="Times New Roman" w:cs="Times New Roman"/>
        </w:rPr>
        <w:t xml:space="preserve">Amats: </w:t>
      </w:r>
      <w:r w:rsidRPr="00E65025">
        <w:rPr>
          <w:rFonts w:ascii="Times New Roman" w:hAnsi="Times New Roman" w:cs="Times New Roman"/>
        </w:rPr>
        <w:tab/>
        <w:t>_________________</w:t>
      </w:r>
      <w:r w:rsidRPr="00E65025">
        <w:rPr>
          <w:rFonts w:ascii="Times New Roman" w:hAnsi="Times New Roman" w:cs="Times New Roman"/>
        </w:rPr>
        <w:tab/>
      </w:r>
    </w:p>
    <w:p w14:paraId="1408402A" w14:textId="77777777" w:rsidR="00E65025" w:rsidRPr="00E65025" w:rsidRDefault="00E65025" w:rsidP="00E65025">
      <w:pPr>
        <w:pStyle w:val="NoSpacing"/>
        <w:rPr>
          <w:rFonts w:ascii="Times New Roman" w:hAnsi="Times New Roman" w:cs="Times New Roman"/>
        </w:rPr>
      </w:pPr>
      <w:r w:rsidRPr="00E65025">
        <w:rPr>
          <w:rFonts w:ascii="Times New Roman" w:hAnsi="Times New Roman" w:cs="Times New Roman"/>
        </w:rPr>
        <w:t>Datums: _________________</w:t>
      </w:r>
    </w:p>
    <w:p w14:paraId="3C1173C9" w14:textId="1B92560A" w:rsidR="00E65025" w:rsidRPr="00E65025" w:rsidRDefault="00E65025" w:rsidP="00E65025">
      <w:pPr>
        <w:pStyle w:val="NoSpacing"/>
        <w:rPr>
          <w:rFonts w:ascii="Times New Roman" w:hAnsi="Times New Roman" w:cs="Times New Roman"/>
        </w:rPr>
      </w:pPr>
      <w:r w:rsidRPr="00E65025">
        <w:rPr>
          <w:rFonts w:ascii="Times New Roman" w:hAnsi="Times New Roman" w:cs="Times New Roman"/>
        </w:rPr>
        <w:t>z.v.</w:t>
      </w:r>
    </w:p>
    <w:p w14:paraId="2F575345" w14:textId="77777777" w:rsidR="00E12FF2" w:rsidRDefault="00E12FF2" w:rsidP="00E12FF2">
      <w:pPr>
        <w:pStyle w:val="NoSpacing"/>
      </w:pPr>
    </w:p>
    <w:p w14:paraId="6C3B9FCE" w14:textId="77777777" w:rsidR="00E12FF2" w:rsidRDefault="00E12FF2" w:rsidP="00E12FF2">
      <w:pPr>
        <w:pStyle w:val="NoSpacing"/>
      </w:pPr>
    </w:p>
    <w:p w14:paraId="5814D996" w14:textId="77777777" w:rsidR="00E12FF2" w:rsidRDefault="00E12FF2" w:rsidP="00E1780F">
      <w:pPr>
        <w:pStyle w:val="Heading20"/>
        <w:keepNext/>
        <w:keepLines/>
        <w:shd w:val="clear" w:color="auto" w:fill="auto"/>
        <w:spacing w:after="3520" w:line="240" w:lineRule="auto"/>
        <w:ind w:left="260"/>
        <w:jc w:val="right"/>
        <w:rPr>
          <w:rFonts w:ascii="Garamond" w:hAnsi="Garamond" w:cs="Garamond"/>
          <w:b w:val="0"/>
          <w:lang w:val="lv-LV"/>
        </w:rPr>
      </w:pPr>
    </w:p>
    <w:p w14:paraId="7880E9F2" w14:textId="4D92F1F9" w:rsidR="00E1780F" w:rsidRPr="005A777A" w:rsidRDefault="00E1780F" w:rsidP="00E1780F">
      <w:pPr>
        <w:pStyle w:val="Heading20"/>
        <w:keepNext/>
        <w:keepLines/>
        <w:shd w:val="clear" w:color="auto" w:fill="auto"/>
        <w:spacing w:after="3520" w:line="240" w:lineRule="auto"/>
        <w:ind w:left="260"/>
        <w:jc w:val="right"/>
        <w:rPr>
          <w:b w:val="0"/>
          <w:sz w:val="24"/>
          <w:szCs w:val="24"/>
          <w:lang w:val="lv-LV"/>
        </w:rPr>
      </w:pPr>
      <w:r w:rsidRPr="005A777A">
        <w:rPr>
          <w:rFonts w:ascii="Garamond" w:hAnsi="Garamond" w:cs="Garamond"/>
          <w:b w:val="0"/>
          <w:lang w:val="lv-LV"/>
        </w:rPr>
        <w:br w:type="page"/>
      </w:r>
    </w:p>
    <w:p w14:paraId="1EBF5992" w14:textId="7788FFB9" w:rsidR="00CC1D91" w:rsidRPr="009C24FF" w:rsidRDefault="009C24FF" w:rsidP="009C24FF">
      <w:pPr>
        <w:pStyle w:val="NoSpacing"/>
        <w:jc w:val="right"/>
        <w:rPr>
          <w:rFonts w:ascii="Times New Roman" w:hAnsi="Times New Roman" w:cs="Times New Roman"/>
          <w:sz w:val="22"/>
          <w:szCs w:val="22"/>
        </w:rPr>
      </w:pPr>
      <w:r w:rsidRPr="009C24FF">
        <w:rPr>
          <w:rFonts w:ascii="Times New Roman" w:hAnsi="Times New Roman" w:cs="Times New Roman"/>
          <w:sz w:val="22"/>
          <w:szCs w:val="22"/>
        </w:rPr>
        <w:lastRenderedPageBreak/>
        <w:t>5.pielikums</w:t>
      </w:r>
    </w:p>
    <w:p w14:paraId="5DC74E9F" w14:textId="3AE82327" w:rsidR="009C24FF" w:rsidRDefault="009C24FF" w:rsidP="009C24FF">
      <w:pPr>
        <w:pStyle w:val="NoSpacing"/>
        <w:jc w:val="right"/>
        <w:rPr>
          <w:rFonts w:ascii="Times New Roman" w:hAnsi="Times New Roman" w:cs="Times New Roman"/>
          <w:sz w:val="22"/>
          <w:szCs w:val="22"/>
        </w:rPr>
      </w:pPr>
      <w:r w:rsidRPr="009C24FF">
        <w:rPr>
          <w:rFonts w:ascii="Times New Roman" w:hAnsi="Times New Roman" w:cs="Times New Roman"/>
          <w:sz w:val="22"/>
          <w:szCs w:val="22"/>
        </w:rPr>
        <w:t>ID Nr.RT2018/3</w:t>
      </w:r>
    </w:p>
    <w:p w14:paraId="76996DCD" w14:textId="3CFC914C" w:rsidR="009C24FF" w:rsidRDefault="009C24FF" w:rsidP="009C24FF">
      <w:pPr>
        <w:pStyle w:val="NoSpacing"/>
        <w:jc w:val="right"/>
        <w:rPr>
          <w:rFonts w:ascii="Times New Roman" w:hAnsi="Times New Roman" w:cs="Times New Roman"/>
          <w:sz w:val="22"/>
          <w:szCs w:val="22"/>
        </w:rPr>
      </w:pPr>
    </w:p>
    <w:p w14:paraId="405EF4B7" w14:textId="0DFCC12A" w:rsidR="009C24FF" w:rsidRDefault="009C24FF" w:rsidP="009C24FF">
      <w:pPr>
        <w:pStyle w:val="NoSpacing"/>
        <w:jc w:val="center"/>
        <w:rPr>
          <w:rFonts w:ascii="Times New Roman" w:hAnsi="Times New Roman" w:cs="Times New Roman"/>
          <w:sz w:val="22"/>
          <w:szCs w:val="22"/>
        </w:rPr>
      </w:pPr>
      <w:r>
        <w:rPr>
          <w:rFonts w:ascii="Times New Roman" w:hAnsi="Times New Roman" w:cs="Times New Roman"/>
          <w:sz w:val="22"/>
          <w:szCs w:val="22"/>
        </w:rPr>
        <w:t>Līguma (projekts)</w:t>
      </w:r>
    </w:p>
    <w:p w14:paraId="107EEED6" w14:textId="77777777" w:rsidR="004D3140" w:rsidRPr="004D3140" w:rsidRDefault="004D3140" w:rsidP="004D3140">
      <w:pPr>
        <w:widowControl/>
        <w:ind w:firstLine="567"/>
        <w:jc w:val="center"/>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i/>
          <w:color w:val="auto"/>
          <w:lang w:eastAsia="en-US" w:bidi="ar-SA"/>
        </w:rPr>
        <w:t xml:space="preserve">par kokskaidu granulu piegādi </w:t>
      </w:r>
    </w:p>
    <w:p w14:paraId="709D4DCC" w14:textId="3B9B47C8" w:rsidR="004D3140" w:rsidRPr="004D3140" w:rsidRDefault="004D3140" w:rsidP="004D3140">
      <w:pPr>
        <w:widowControl/>
        <w:tabs>
          <w:tab w:val="right" w:pos="9072"/>
        </w:tabs>
        <w:spacing w:before="100" w:beforeAutospacing="1" w:after="100" w:afterAutospacing="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Rēzeknē</w:t>
      </w:r>
      <w:r w:rsidRPr="004D3140">
        <w:rPr>
          <w:rFonts w:ascii="Times New Roman" w:eastAsia="Times New Roman" w:hAnsi="Times New Roman" w:cs="Times New Roman"/>
          <w:color w:val="auto"/>
          <w:lang w:eastAsia="en-US" w:bidi="ar-SA"/>
        </w:rPr>
        <w:t>,</w:t>
      </w:r>
      <w:r w:rsidRPr="004D3140">
        <w:rPr>
          <w:rFonts w:ascii="Times New Roman" w:eastAsia="Times New Roman" w:hAnsi="Times New Roman" w:cs="Times New Roman"/>
          <w:color w:val="auto"/>
          <w:lang w:eastAsia="en-US" w:bidi="ar-SA"/>
        </w:rPr>
        <w:tab/>
        <w:t>201</w:t>
      </w:r>
      <w:r>
        <w:rPr>
          <w:rFonts w:ascii="Times New Roman" w:eastAsia="Times New Roman" w:hAnsi="Times New Roman" w:cs="Times New Roman"/>
          <w:color w:val="auto"/>
          <w:lang w:eastAsia="en-US" w:bidi="ar-SA"/>
        </w:rPr>
        <w:t>8</w:t>
      </w:r>
      <w:r w:rsidRPr="004D3140">
        <w:rPr>
          <w:rFonts w:ascii="Times New Roman" w:eastAsia="Times New Roman" w:hAnsi="Times New Roman" w:cs="Times New Roman"/>
          <w:color w:val="auto"/>
          <w:lang w:eastAsia="en-US" w:bidi="ar-SA"/>
        </w:rPr>
        <w:t>. gada _____. __________</w:t>
      </w:r>
    </w:p>
    <w:p w14:paraId="5DBE84F1" w14:textId="77777777" w:rsidR="004D3140" w:rsidRPr="004D3140" w:rsidRDefault="004D3140" w:rsidP="004D3140">
      <w:pPr>
        <w:widowControl/>
        <w:spacing w:before="120"/>
        <w:jc w:val="both"/>
        <w:rPr>
          <w:rFonts w:ascii="Times New Roman" w:eastAsia="Times New Roman" w:hAnsi="Times New Roman" w:cs="Times New Roman"/>
          <w:bCs/>
          <w:color w:val="auto"/>
          <w:lang w:eastAsia="en-US" w:bidi="ar-SA"/>
        </w:rPr>
      </w:pPr>
      <w:r w:rsidRPr="004D3140">
        <w:rPr>
          <w:rFonts w:ascii="Times New Roman" w:eastAsia="Times New Roman" w:hAnsi="Times New Roman" w:cs="Times New Roman"/>
          <w:b/>
          <w:color w:val="auto"/>
          <w:lang w:eastAsia="en-US" w:bidi="ar-SA"/>
        </w:rPr>
        <w:t>Rēzeknes tehnikums</w:t>
      </w:r>
      <w:r w:rsidRPr="004D3140">
        <w:rPr>
          <w:rFonts w:ascii="Times New Roman" w:eastAsia="Times New Roman" w:hAnsi="Times New Roman" w:cs="Times New Roman"/>
          <w:color w:val="auto"/>
          <w:lang w:eastAsia="en-US" w:bidi="ar-SA"/>
        </w:rPr>
        <w:t xml:space="preserve">, reģ.Nr.LV90009617187, juridiskā adrese: Varoņu iela 11a, Rēzekne, LV-4604, direktores Benitas Virbules personā, kura darbojas uz Nolikuma pamata, turpmāk tekstā </w:t>
      </w:r>
      <w:r w:rsidRPr="004D3140">
        <w:rPr>
          <w:rFonts w:ascii="Times New Roman" w:eastAsia="Times New Roman" w:hAnsi="Times New Roman" w:cs="Times New Roman"/>
          <w:bCs/>
          <w:color w:val="auto"/>
          <w:lang w:eastAsia="en-US" w:bidi="ar-SA"/>
        </w:rPr>
        <w:t>– Pircējs, no vienas puses, un</w:t>
      </w:r>
    </w:p>
    <w:p w14:paraId="70FEF8E0" w14:textId="77777777" w:rsidR="004D3140" w:rsidRPr="004D3140" w:rsidRDefault="004D3140" w:rsidP="004D3140">
      <w:pPr>
        <w:widowControl/>
        <w:spacing w:before="120"/>
        <w:jc w:val="both"/>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b/>
          <w:color w:val="auto"/>
          <w:lang w:eastAsia="en-US" w:bidi="ar-SA"/>
        </w:rPr>
        <w:t>________________</w:t>
      </w:r>
      <w:r w:rsidRPr="004D3140">
        <w:rPr>
          <w:rFonts w:ascii="Times New Roman" w:eastAsia="Times New Roman" w:hAnsi="Times New Roman" w:cs="Times New Roman"/>
          <w:b/>
          <w:bCs/>
          <w:color w:val="auto"/>
          <w:lang w:eastAsia="en-US" w:bidi="ar-SA"/>
        </w:rPr>
        <w:t xml:space="preserve"> „____________”, </w:t>
      </w:r>
      <w:r w:rsidRPr="004D3140">
        <w:rPr>
          <w:rFonts w:ascii="Times New Roman" w:eastAsia="Times New Roman" w:hAnsi="Times New Roman" w:cs="Times New Roman"/>
          <w:bCs/>
          <w:color w:val="auto"/>
          <w:lang w:eastAsia="en-US" w:bidi="ar-SA"/>
        </w:rPr>
        <w:t>reģistrācijas Nr. ___________</w:t>
      </w:r>
      <w:r w:rsidRPr="004D3140">
        <w:rPr>
          <w:rFonts w:ascii="Times New Roman" w:eastAsia="Times New Roman" w:hAnsi="Times New Roman" w:cs="Times New Roman"/>
          <w:color w:val="auto"/>
          <w:lang w:eastAsia="en-US" w:bidi="ar-SA"/>
        </w:rPr>
        <w:t>, j</w:t>
      </w:r>
      <w:r w:rsidRPr="004D3140">
        <w:rPr>
          <w:rFonts w:ascii="Times New Roman" w:eastAsia="Times New Roman" w:hAnsi="Times New Roman" w:cs="Times New Roman"/>
          <w:bCs/>
          <w:color w:val="auto"/>
          <w:lang w:eastAsia="en-US" w:bidi="ar-SA"/>
        </w:rPr>
        <w:t xml:space="preserve">uridiskā adreses: </w:t>
      </w:r>
      <w:hyperlink r:id="rId18" w:history="1">
        <w:r w:rsidRPr="004D3140">
          <w:rPr>
            <w:rFonts w:ascii="Times New Roman" w:eastAsia="Times New Roman" w:hAnsi="Times New Roman" w:cs="Times New Roman"/>
            <w:bCs/>
            <w:color w:val="0000FF"/>
            <w:u w:val="single"/>
            <w:lang w:eastAsia="en-US" w:bidi="ar-SA"/>
          </w:rPr>
          <w:t>________________________________</w:t>
        </w:r>
      </w:hyperlink>
      <w:r w:rsidRPr="004D3140">
        <w:rPr>
          <w:rFonts w:ascii="Times New Roman" w:eastAsia="Times New Roman" w:hAnsi="Times New Roman" w:cs="Times New Roman"/>
          <w:bCs/>
          <w:color w:val="auto"/>
          <w:lang w:eastAsia="en-US" w:bidi="ar-SA"/>
        </w:rPr>
        <w:t xml:space="preserve"> </w:t>
      </w:r>
      <w:r w:rsidRPr="004D3140">
        <w:rPr>
          <w:rFonts w:ascii="Times New Roman" w:eastAsia="Times New Roman" w:hAnsi="Times New Roman" w:cs="Times New Roman"/>
          <w:color w:val="auto"/>
          <w:lang w:eastAsia="en-US" w:bidi="ar-SA"/>
        </w:rPr>
        <w:t>(turpmāk – Pārdevējs)</w:t>
      </w:r>
      <w:r w:rsidRPr="004D3140">
        <w:rPr>
          <w:rFonts w:ascii="Times New Roman" w:eastAsia="Times New Roman" w:hAnsi="Times New Roman" w:cs="Times New Roman"/>
          <w:bCs/>
          <w:color w:val="auto"/>
          <w:lang w:eastAsia="en-US" w:bidi="ar-SA"/>
        </w:rPr>
        <w:t xml:space="preserve">, </w:t>
      </w:r>
      <w:r w:rsidRPr="004D3140">
        <w:rPr>
          <w:rFonts w:ascii="Times New Roman" w:eastAsia="Times New Roman" w:hAnsi="Times New Roman" w:cs="Times New Roman"/>
          <w:color w:val="auto"/>
          <w:lang w:eastAsia="en-US" w:bidi="ar-SA"/>
        </w:rPr>
        <w:t>tās ________________personā, kurš rīkojas uz __________ pamata, no otras puses,</w:t>
      </w:r>
    </w:p>
    <w:p w14:paraId="009E95BA" w14:textId="77777777" w:rsidR="004D3140" w:rsidRPr="004D3140" w:rsidRDefault="004D3140" w:rsidP="004D3140">
      <w:pPr>
        <w:widowControl/>
        <w:spacing w:before="120"/>
        <w:jc w:val="both"/>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 xml:space="preserve">turpmāk abi kopā saukti kā Puses, </w:t>
      </w:r>
    </w:p>
    <w:p w14:paraId="5EE2A6DB" w14:textId="019DA7C7" w:rsidR="004D3140" w:rsidRPr="004D3140" w:rsidRDefault="004D3140" w:rsidP="004D3140">
      <w:pPr>
        <w:widowControl/>
        <w:spacing w:before="120"/>
        <w:jc w:val="both"/>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pamatojoties uz iepirkuma „Kokskaidu granulu piegāde</w:t>
      </w:r>
      <w:r>
        <w:rPr>
          <w:rFonts w:ascii="Times New Roman" w:eastAsia="Times New Roman" w:hAnsi="Times New Roman" w:cs="Times New Roman"/>
          <w:color w:val="auto"/>
          <w:lang w:eastAsia="en-US" w:bidi="ar-SA"/>
        </w:rPr>
        <w:t xml:space="preserve"> Rēzeknes tehnikumam</w:t>
      </w:r>
      <w:r w:rsidRPr="004D3140">
        <w:rPr>
          <w:rFonts w:ascii="Times New Roman" w:eastAsia="Times New Roman" w:hAnsi="Times New Roman" w:cs="Times New Roman"/>
          <w:color w:val="auto"/>
          <w:lang w:eastAsia="en-US" w:bidi="ar-SA"/>
        </w:rPr>
        <w:t>” ID Nr. RT201</w:t>
      </w:r>
      <w:r>
        <w:rPr>
          <w:rFonts w:ascii="Times New Roman" w:eastAsia="Times New Roman" w:hAnsi="Times New Roman" w:cs="Times New Roman"/>
          <w:color w:val="auto"/>
          <w:lang w:eastAsia="en-US" w:bidi="ar-SA"/>
        </w:rPr>
        <w:t>8</w:t>
      </w:r>
      <w:r w:rsidRPr="004D3140">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3</w:t>
      </w:r>
      <w:r w:rsidRPr="004D3140">
        <w:rPr>
          <w:rFonts w:ascii="Times New Roman" w:eastAsia="Times New Roman" w:hAnsi="Times New Roman" w:cs="Times New Roman"/>
          <w:color w:val="auto"/>
          <w:lang w:eastAsia="en-US" w:bidi="ar-SA"/>
        </w:rPr>
        <w:t xml:space="preserve"> (turpmāk – Iepirkums) rezultātu, noslēdz šādu līgumu (turpmāk - Līgums):</w:t>
      </w:r>
    </w:p>
    <w:p w14:paraId="382818CB" w14:textId="77777777" w:rsidR="004D3140" w:rsidRPr="004D3140" w:rsidRDefault="004D3140" w:rsidP="0073089A">
      <w:pPr>
        <w:widowControl/>
        <w:numPr>
          <w:ilvl w:val="0"/>
          <w:numId w:val="46"/>
        </w:numPr>
        <w:tabs>
          <w:tab w:val="left" w:pos="0"/>
        </w:tabs>
        <w:suppressAutoHyphens/>
        <w:autoSpaceDN w:val="0"/>
        <w:spacing w:before="120" w:line="276" w:lineRule="auto"/>
        <w:jc w:val="center"/>
        <w:rPr>
          <w:rFonts w:ascii="Times New Roman" w:eastAsia="Times New Roman" w:hAnsi="Times New Roman" w:cs="Times New Roman"/>
          <w:b/>
          <w:color w:val="auto"/>
          <w:lang w:eastAsia="en-US" w:bidi="ar-SA"/>
        </w:rPr>
      </w:pPr>
      <w:r w:rsidRPr="004D3140">
        <w:rPr>
          <w:rFonts w:ascii="Times New Roman" w:eastAsia="Times New Roman" w:hAnsi="Times New Roman" w:cs="Times New Roman"/>
          <w:b/>
          <w:color w:val="auto"/>
          <w:lang w:eastAsia="en-US" w:bidi="ar-SA"/>
        </w:rPr>
        <w:t>Līguma priekšmets</w:t>
      </w:r>
    </w:p>
    <w:p w14:paraId="754C0500"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 xml:space="preserve">Pircējs pērk un Pārdevējs pārdod un piegādā kokskaidu granulas saskaņā ar Līgumu un tā </w:t>
      </w:r>
      <w:bookmarkStart w:id="36" w:name="_Toc336440081"/>
      <w:bookmarkStart w:id="37" w:name="_Toc336440067"/>
      <w:r w:rsidRPr="004D3140">
        <w:rPr>
          <w:rFonts w:ascii="Times New Roman" w:eastAsia="Calibri" w:hAnsi="Times New Roman" w:cs="Times New Roman"/>
          <w:color w:val="auto"/>
          <w:lang w:eastAsia="en-US" w:bidi="ar-SA"/>
        </w:rPr>
        <w:t>pielikumiem (turpmāk – Prece).</w:t>
      </w:r>
    </w:p>
    <w:p w14:paraId="0068C85D"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Preces apraksts, cenas un piegādes noteikumi noteikti saskaņā ar Pārdevēja piedāvājumu Iepirkumā.</w:t>
      </w:r>
    </w:p>
    <w:p w14:paraId="4EDB58E6"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Ar Līguma prasībām atbilstošu Preci Līguma ietvaros saprotama Prece, kas atbilst Līguma noteikumiem, tajā skaitā tehniskajai specifikācijai (Līguma 1.pielikums) un Pārdevēja piedāvājumam Iepirkumā.</w:t>
      </w:r>
    </w:p>
    <w:p w14:paraId="4FEE437A"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 xml:space="preserve">Preces piegādes adrese: </w:t>
      </w:r>
    </w:p>
    <w:p w14:paraId="029F71F8" w14:textId="4CF49A09" w:rsidR="004D3140" w:rsidRPr="004D3140" w:rsidRDefault="004D3140" w:rsidP="004D3140">
      <w:pPr>
        <w:widowControl/>
        <w:numPr>
          <w:ilvl w:val="2"/>
          <w:numId w:val="47"/>
        </w:numPr>
        <w:suppressAutoHyphens/>
        <w:autoSpaceDN w:val="0"/>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 xml:space="preserve">Jupatovkas iela 22, </w:t>
      </w:r>
      <w:r>
        <w:rPr>
          <w:rFonts w:ascii="Times New Roman" w:eastAsia="Times New Roman" w:hAnsi="Times New Roman" w:cs="Times New Roman"/>
          <w:color w:val="auto"/>
          <w:lang w:eastAsia="en-US" w:bidi="ar-SA"/>
        </w:rPr>
        <w:t>Jupatovka,</w:t>
      </w:r>
      <w:r w:rsidR="00176759">
        <w:rPr>
          <w:rFonts w:ascii="Times New Roman" w:eastAsia="Times New Roman" w:hAnsi="Times New Roman" w:cs="Times New Roman"/>
          <w:color w:val="auto"/>
          <w:lang w:eastAsia="en-US" w:bidi="ar-SA"/>
        </w:rPr>
        <w:t xml:space="preserve"> </w:t>
      </w:r>
      <w:r w:rsidRPr="004D3140">
        <w:rPr>
          <w:rFonts w:ascii="Times New Roman" w:eastAsia="Times New Roman" w:hAnsi="Times New Roman" w:cs="Times New Roman"/>
          <w:color w:val="auto"/>
          <w:lang w:eastAsia="en-US" w:bidi="ar-SA"/>
        </w:rPr>
        <w:t>Griškānu pag., Rēzeknes nov., LV-4600</w:t>
      </w:r>
      <w:r w:rsidRPr="004D3140">
        <w:rPr>
          <w:rFonts w:ascii="Times New Roman" w:eastAsia="Times New Roman" w:hAnsi="Times New Roman" w:cs="Times New Roman"/>
          <w:i/>
          <w:color w:val="auto"/>
          <w:lang w:eastAsia="en-US" w:bidi="ar-SA"/>
        </w:rPr>
        <w:t>.</w:t>
      </w:r>
    </w:p>
    <w:p w14:paraId="39E3F7FB" w14:textId="77777777" w:rsidR="004D3140" w:rsidRPr="004D3140" w:rsidRDefault="004D3140" w:rsidP="0073089A">
      <w:pPr>
        <w:widowControl/>
        <w:numPr>
          <w:ilvl w:val="0"/>
          <w:numId w:val="47"/>
        </w:numPr>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bookmarkStart w:id="38" w:name="_Toc336440085"/>
      <w:bookmarkStart w:id="39" w:name="_Toc336440069"/>
      <w:bookmarkEnd w:id="36"/>
      <w:bookmarkEnd w:id="37"/>
      <w:r w:rsidRPr="004D3140">
        <w:rPr>
          <w:rFonts w:ascii="Times New Roman" w:eastAsia="Times New Roman" w:hAnsi="Times New Roman" w:cs="Times New Roman"/>
          <w:b/>
          <w:color w:val="auto"/>
          <w:lang w:eastAsia="en-US" w:bidi="ar-SA"/>
        </w:rPr>
        <w:t>Līguma summa un Preces cena</w:t>
      </w:r>
    </w:p>
    <w:p w14:paraId="79AD3D90"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b/>
          <w:color w:val="auto"/>
          <w:lang w:eastAsia="en-US" w:bidi="ar-SA"/>
        </w:rPr>
      </w:pPr>
      <w:bookmarkStart w:id="40" w:name="_Toc336440086"/>
      <w:bookmarkStart w:id="41" w:name="_Ref336247163"/>
      <w:bookmarkStart w:id="42" w:name="_Ref367699649"/>
      <w:r w:rsidRPr="004D3140">
        <w:rPr>
          <w:rFonts w:ascii="Times New Roman" w:eastAsia="Calibri" w:hAnsi="Times New Roman" w:cs="Times New Roman"/>
          <w:color w:val="auto"/>
          <w:lang w:eastAsia="en-US" w:bidi="ar-SA"/>
        </w:rPr>
        <w:t>Līguma summa bez pievienotās vērtības nodokļa (turpmāk – PVN) ir</w:t>
      </w:r>
      <w:r w:rsidRPr="004D3140">
        <w:rPr>
          <w:rFonts w:ascii="Times New Roman" w:eastAsia="Calibri" w:hAnsi="Times New Roman" w:cs="Times New Roman"/>
          <w:b/>
          <w:color w:val="auto"/>
          <w:lang w:eastAsia="en-US" w:bidi="ar-SA"/>
        </w:rPr>
        <w:t>  </w:t>
      </w:r>
      <w:r w:rsidRPr="004D3140">
        <w:rPr>
          <w:rFonts w:ascii="Times New Roman" w:eastAsia="Calibri" w:hAnsi="Times New Roman" w:cs="Times New Roman"/>
          <w:color w:val="auto"/>
          <w:lang w:eastAsia="en-US" w:bidi="ar-SA"/>
        </w:rPr>
        <w:t>līdz _____</w:t>
      </w:r>
      <w:r w:rsidRPr="004D3140">
        <w:rPr>
          <w:rFonts w:ascii="Times New Roman" w:eastAsia="Calibri" w:hAnsi="Times New Roman" w:cs="Times New Roman"/>
          <w:b/>
          <w:color w:val="auto"/>
          <w:lang w:eastAsia="en-US" w:bidi="ar-SA"/>
        </w:rPr>
        <w:t xml:space="preserve"> </w:t>
      </w:r>
      <w:r w:rsidRPr="004D3140">
        <w:rPr>
          <w:rFonts w:ascii="Times New Roman" w:eastAsia="Calibri" w:hAnsi="Times New Roman" w:cs="Times New Roman"/>
          <w:color w:val="auto"/>
          <w:lang w:eastAsia="en-US" w:bidi="ar-SA"/>
        </w:rPr>
        <w:t>euro ________ </w:t>
      </w:r>
      <w:r w:rsidRPr="004D3140">
        <w:rPr>
          <w:rFonts w:ascii="Times New Roman" w:eastAsia="Calibri" w:hAnsi="Times New Roman" w:cs="Times New Roman"/>
          <w:i/>
          <w:color w:val="auto"/>
          <w:sz w:val="20"/>
          <w:szCs w:val="20"/>
          <w:lang w:eastAsia="en-US" w:bidi="ar-SA"/>
        </w:rPr>
        <w:t>(summa ar skaitļiem un vārdiem)</w:t>
      </w:r>
      <w:r w:rsidRPr="004D3140">
        <w:rPr>
          <w:rFonts w:ascii="Times New Roman" w:eastAsia="Calibri" w:hAnsi="Times New Roman" w:cs="Times New Roman"/>
          <w:color w:val="auto"/>
          <w:lang w:eastAsia="en-US" w:bidi="ar-SA"/>
        </w:rPr>
        <w:t>.</w:t>
      </w:r>
      <w:bookmarkEnd w:id="40"/>
      <w:bookmarkEnd w:id="41"/>
      <w:r w:rsidRPr="004D3140">
        <w:rPr>
          <w:rFonts w:ascii="Times New Roman" w:eastAsia="Calibri" w:hAnsi="Times New Roman" w:cs="Times New Roman"/>
          <w:color w:val="auto"/>
          <w:lang w:eastAsia="en-US" w:bidi="ar-SA"/>
        </w:rPr>
        <w:t xml:space="preserve"> Līguma summa ar PVN ir līdz _____</w:t>
      </w:r>
      <w:r w:rsidRPr="004D3140">
        <w:rPr>
          <w:rFonts w:ascii="Times New Roman" w:eastAsia="Calibri" w:hAnsi="Times New Roman" w:cs="Times New Roman"/>
          <w:b/>
          <w:color w:val="auto"/>
          <w:lang w:eastAsia="en-US" w:bidi="ar-SA"/>
        </w:rPr>
        <w:t xml:space="preserve"> </w:t>
      </w:r>
      <w:r w:rsidRPr="004D3140">
        <w:rPr>
          <w:rFonts w:ascii="Times New Roman" w:eastAsia="Calibri" w:hAnsi="Times New Roman" w:cs="Times New Roman"/>
          <w:color w:val="auto"/>
          <w:lang w:eastAsia="en-US" w:bidi="ar-SA"/>
        </w:rPr>
        <w:t>euro</w:t>
      </w:r>
      <w:r w:rsidRPr="004D3140">
        <w:rPr>
          <w:rFonts w:ascii="Times New Roman" w:eastAsia="Calibri" w:hAnsi="Times New Roman" w:cs="Times New Roman"/>
          <w:b/>
          <w:color w:val="auto"/>
          <w:lang w:eastAsia="en-US" w:bidi="ar-SA"/>
        </w:rPr>
        <w:t xml:space="preserve"> </w:t>
      </w:r>
      <w:r w:rsidRPr="004D3140">
        <w:rPr>
          <w:rFonts w:ascii="Times New Roman" w:eastAsia="Calibri" w:hAnsi="Times New Roman" w:cs="Times New Roman"/>
          <w:color w:val="auto"/>
          <w:lang w:eastAsia="en-US" w:bidi="ar-SA"/>
        </w:rPr>
        <w:t>________ </w:t>
      </w:r>
      <w:r w:rsidRPr="004D3140">
        <w:rPr>
          <w:rFonts w:ascii="Times New Roman" w:eastAsia="Calibri" w:hAnsi="Times New Roman" w:cs="Times New Roman"/>
          <w:i/>
          <w:color w:val="auto"/>
          <w:sz w:val="20"/>
          <w:szCs w:val="20"/>
          <w:lang w:eastAsia="en-US" w:bidi="ar-SA"/>
        </w:rPr>
        <w:t>(summa ar skaitļiem un vārdiem)</w:t>
      </w:r>
      <w:r w:rsidRPr="004D3140">
        <w:rPr>
          <w:rFonts w:ascii="Times New Roman" w:eastAsia="Calibri" w:hAnsi="Times New Roman" w:cs="Times New Roman"/>
          <w:color w:val="auto"/>
          <w:lang w:eastAsia="en-US" w:bidi="ar-SA"/>
        </w:rPr>
        <w:t>, tajā skaitā PVN ir _____ euro</w:t>
      </w:r>
      <w:r w:rsidRPr="004D3140">
        <w:rPr>
          <w:rFonts w:ascii="Times New Roman" w:eastAsia="Calibri" w:hAnsi="Times New Roman" w:cs="Times New Roman"/>
          <w:b/>
          <w:color w:val="auto"/>
          <w:lang w:eastAsia="en-US" w:bidi="ar-SA"/>
        </w:rPr>
        <w:t xml:space="preserve"> </w:t>
      </w:r>
      <w:r w:rsidRPr="004D3140">
        <w:rPr>
          <w:rFonts w:ascii="Times New Roman" w:eastAsia="Calibri" w:hAnsi="Times New Roman" w:cs="Times New Roman"/>
          <w:color w:val="auto"/>
          <w:lang w:eastAsia="en-US" w:bidi="ar-SA"/>
        </w:rPr>
        <w:t>_______ </w:t>
      </w:r>
      <w:r w:rsidRPr="004D3140">
        <w:rPr>
          <w:rFonts w:ascii="Times New Roman" w:eastAsia="Calibri" w:hAnsi="Times New Roman" w:cs="Times New Roman"/>
          <w:i/>
          <w:color w:val="auto"/>
          <w:sz w:val="20"/>
          <w:szCs w:val="20"/>
          <w:lang w:eastAsia="en-US" w:bidi="ar-SA"/>
        </w:rPr>
        <w:t>(summa ar skaitļiem un vārdiem)</w:t>
      </w:r>
      <w:r w:rsidRPr="004D3140">
        <w:rPr>
          <w:rFonts w:ascii="Times New Roman" w:eastAsia="Calibri" w:hAnsi="Times New Roman" w:cs="Times New Roman"/>
          <w:color w:val="auto"/>
          <w:lang w:eastAsia="en-US" w:bidi="ar-SA"/>
        </w:rPr>
        <w:t>.</w:t>
      </w:r>
      <w:bookmarkEnd w:id="42"/>
      <w:r w:rsidRPr="004D3140">
        <w:rPr>
          <w:rFonts w:ascii="Times New Roman" w:eastAsia="Calibri" w:hAnsi="Times New Roman" w:cs="Times New Roman"/>
          <w:color w:val="auto"/>
          <w:lang w:eastAsia="en-US" w:bidi="ar-SA"/>
        </w:rPr>
        <w:t xml:space="preserve"> Līguma darbības laikā Līguma summu nedrīkst pārsniegt.</w:t>
      </w:r>
    </w:p>
    <w:p w14:paraId="061FA4F1"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b/>
          <w:color w:val="auto"/>
          <w:lang w:eastAsia="en-US" w:bidi="ar-SA"/>
        </w:rPr>
      </w:pPr>
      <w:bookmarkStart w:id="43" w:name="_Toc336440089"/>
      <w:bookmarkStart w:id="44" w:name="_Toc336440087"/>
      <w:r w:rsidRPr="004D3140">
        <w:rPr>
          <w:rFonts w:ascii="Times New Roman" w:eastAsia="Calibri" w:hAnsi="Times New Roman" w:cs="Times New Roman"/>
          <w:color w:val="auto"/>
          <w:lang w:eastAsia="en-US" w:bidi="ar-SA"/>
        </w:rPr>
        <w:t>Pircējam nav pienākums veikt pasūtījumu par visu Līgumā noteikto Līguma summu bez PVN</w:t>
      </w:r>
      <w:r w:rsidRPr="004D3140">
        <w:rPr>
          <w:rFonts w:ascii="Times New Roman" w:eastAsia="Calibri" w:hAnsi="Times New Roman" w:cs="Times New Roman"/>
          <w:i/>
          <w:color w:val="auto"/>
          <w:sz w:val="20"/>
          <w:szCs w:val="20"/>
          <w:lang w:eastAsia="en-US" w:bidi="ar-SA"/>
        </w:rPr>
        <w:t>.</w:t>
      </w:r>
    </w:p>
    <w:p w14:paraId="07076D1F"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Preces cenas noteiktas Līguma 2. pielikumā „Finanšu piedāvājums”, saskaņā ar Pārdevēja piedāvājumu Iepirkumā.</w:t>
      </w:r>
    </w:p>
    <w:p w14:paraId="42F2013F" w14:textId="6FDBE1DF"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Preces cenās ir iekļauta Preces vērtība, piegādes un izkraušanas izmaksas, kā arī visi valsts un pašvaldības noteiktie nodokļi (izņemot PVN), nodevas un citas izmaksas, kas saistītas ar Preci un tās piegādi.</w:t>
      </w:r>
      <w:bookmarkEnd w:id="43"/>
      <w:r w:rsidRPr="004D3140">
        <w:rPr>
          <w:rFonts w:ascii="Times New Roman" w:eastAsia="Calibri" w:hAnsi="Times New Roman" w:cs="Times New Roman"/>
          <w:color w:val="auto"/>
          <w:lang w:eastAsia="en-US" w:bidi="ar-SA"/>
        </w:rPr>
        <w:t xml:space="preserve"> </w:t>
      </w:r>
    </w:p>
    <w:p w14:paraId="5926B68F" w14:textId="27BF5EA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b/>
          <w:color w:val="auto"/>
          <w:lang w:eastAsia="en-US" w:bidi="ar-SA"/>
        </w:rPr>
      </w:pPr>
      <w:r w:rsidRPr="004D3140">
        <w:rPr>
          <w:rFonts w:ascii="Times New Roman" w:eastAsia="Calibri" w:hAnsi="Times New Roman" w:cs="Times New Roman"/>
          <w:color w:val="auto"/>
          <w:lang w:eastAsia="en-US" w:bidi="ar-SA"/>
        </w:rPr>
        <w:t>Pārdevējs Preces cenu nedrīkst paaugstināt Līguma darbības laikā, izņemot gadījumu, ja mainās valsts nodokļu un nodevu likme, ar ko tiek aplikta Prece. Pārdevējam Preces cenas Paaugstināšana iepriekš jāsaskaņo ar Pircēju.</w:t>
      </w:r>
    </w:p>
    <w:p w14:paraId="3D3682A3"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r w:rsidRPr="004D3140">
        <w:rPr>
          <w:rFonts w:ascii="Times New Roman" w:eastAsia="Times New Roman" w:hAnsi="Times New Roman" w:cs="Times New Roman"/>
          <w:b/>
          <w:color w:val="auto"/>
          <w:lang w:eastAsia="en-US" w:bidi="ar-SA"/>
        </w:rPr>
        <w:t>Apmaksas kārtība</w:t>
      </w:r>
    </w:p>
    <w:p w14:paraId="6F3E7643" w14:textId="739EF8F1"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45" w:name="_Ref367706715"/>
      <w:bookmarkStart w:id="46" w:name="_Ref336523199"/>
      <w:bookmarkStart w:id="47" w:name="_Toc336440091"/>
      <w:bookmarkEnd w:id="44"/>
      <w:r w:rsidRPr="004D3140">
        <w:rPr>
          <w:rFonts w:ascii="Times New Roman" w:eastAsia="Calibri" w:hAnsi="Times New Roman" w:cs="Times New Roman"/>
          <w:color w:val="auto"/>
          <w:lang w:eastAsia="en-US" w:bidi="ar-SA"/>
        </w:rPr>
        <w:t>Pircējs veic apmaksu par kvalitatīvu, Līguma noteikumiem atbilstošu Preci 30 (trīsdesmit) dienu laikā pēc Preces pavadzīmes abpusējas parakstīšanas dienas.</w:t>
      </w:r>
      <w:bookmarkEnd w:id="45"/>
    </w:p>
    <w:p w14:paraId="4A4BDA61"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48" w:name="_Toc336440090"/>
      <w:bookmarkStart w:id="49" w:name="_Ref336245933"/>
      <w:bookmarkStart w:id="50" w:name="_Toc336440093"/>
      <w:bookmarkEnd w:id="46"/>
      <w:bookmarkEnd w:id="47"/>
      <w:r w:rsidRPr="004D3140">
        <w:rPr>
          <w:rFonts w:ascii="Times New Roman" w:eastAsia="Calibri" w:hAnsi="Times New Roman" w:cs="Times New Roman"/>
          <w:color w:val="auto"/>
          <w:lang w:eastAsia="en-US" w:bidi="ar-SA"/>
        </w:rPr>
        <w:lastRenderedPageBreak/>
        <w:t>Pārdevējs, izrakstot Preces pavadzīmi, piemēro PVN likmi spēkā esošajos normatīvajos aktos noteiktajā kārtībā un apmērā.</w:t>
      </w:r>
    </w:p>
    <w:p w14:paraId="5B05A6C2"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Pārdevējs Preces pavadzīmē norāda Pircēja piešķirto Līguma numuru, datumu, Preci, Preces daudzumu, vienas vienības cenu un kopējo summu, Preces piegādes adresi, ja Līgums paredz Preces piegādi.</w:t>
      </w:r>
    </w:p>
    <w:p w14:paraId="02DB536C"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Par apmaksas dienu tiek uzskatīta diena, kad Pircējs veicis bankas pārskaitījumu par Preci uz Pārdevēja Līgumā norādīto bankas kontu.</w:t>
      </w:r>
    </w:p>
    <w:p w14:paraId="331BFBC6"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51" w:name="_Toc336440094"/>
      <w:bookmarkEnd w:id="48"/>
      <w:bookmarkEnd w:id="49"/>
      <w:bookmarkEnd w:id="50"/>
      <w:r w:rsidRPr="004D3140">
        <w:rPr>
          <w:rFonts w:ascii="Times New Roman" w:eastAsia="Calibri" w:hAnsi="Times New Roman" w:cs="Times New Roman"/>
          <w:color w:val="auto"/>
          <w:lang w:eastAsia="en-US" w:bidi="ar-SA"/>
        </w:rPr>
        <w:t>Katra Puse sedz savus izdevumus par banku pakalpojumiem, kas saistīti ar naudas pārskaitījumiem.</w:t>
      </w:r>
      <w:bookmarkEnd w:id="51"/>
    </w:p>
    <w:p w14:paraId="5396B4D8"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52" w:name="_Toc336440095"/>
      <w:r w:rsidRPr="004D3140">
        <w:rPr>
          <w:rFonts w:ascii="Times New Roman" w:eastAsia="Calibri" w:hAnsi="Times New Roman" w:cs="Times New Roman"/>
          <w:color w:val="auto"/>
          <w:lang w:eastAsia="en-US" w:bidi="ar-SA"/>
        </w:rPr>
        <w:t>Ja Pārdevējs piegādājis Līguma noteikumiem neatbilstošu, nekvalitatīvu  Preci, par ko Līguma noteiktajā kārtībā sastādīts akts, apmaksa tiek veikta pēc neatbilstošās Preces apmaiņas pret Līguma noteikumiem atbilstošu un kvalitatīvu Preci.</w:t>
      </w:r>
      <w:bookmarkEnd w:id="52"/>
    </w:p>
    <w:p w14:paraId="57A4B21C"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r w:rsidRPr="004D3140">
        <w:rPr>
          <w:rFonts w:ascii="Times New Roman" w:eastAsia="Times New Roman" w:hAnsi="Times New Roman" w:cs="Times New Roman"/>
          <w:b/>
          <w:color w:val="auto"/>
          <w:lang w:eastAsia="en-US" w:bidi="ar-SA"/>
        </w:rPr>
        <w:t>Preces pasūtīšanas, piegādes un pieņemšanas kārtība</w:t>
      </w:r>
    </w:p>
    <w:p w14:paraId="6451CEBC"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53" w:name="_Toc336440070"/>
      <w:bookmarkStart w:id="54" w:name="_Ref336248080"/>
      <w:r w:rsidRPr="004D3140">
        <w:rPr>
          <w:rFonts w:ascii="Times New Roman" w:eastAsia="Calibri" w:hAnsi="Times New Roman" w:cs="Times New Roman"/>
          <w:color w:val="auto"/>
          <w:lang w:eastAsia="en-US" w:bidi="ar-SA"/>
        </w:rPr>
        <w:t>Pircējs pasūta Preci pēc nepieciešamības, nosūtot Pārdevējam pieprasījumu (turpmāk –Pieprasījums) uz elektroniskā pasta adresi _________ un telefoniski (tālr. Nr. ________) informējot Pārdevēju par Pieprasījuma nosūtīšanu</w:t>
      </w:r>
      <w:bookmarkEnd w:id="53"/>
      <w:bookmarkEnd w:id="54"/>
      <w:r w:rsidRPr="004D3140">
        <w:rPr>
          <w:rFonts w:ascii="Times New Roman" w:eastAsia="Calibri" w:hAnsi="Times New Roman" w:cs="Times New Roman"/>
          <w:color w:val="auto"/>
          <w:lang w:eastAsia="en-US" w:bidi="ar-SA"/>
        </w:rPr>
        <w:t>.</w:t>
      </w:r>
    </w:p>
    <w:p w14:paraId="3174F816"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b/>
          <w:color w:val="auto"/>
          <w:lang w:eastAsia="en-US" w:bidi="ar-SA"/>
        </w:rPr>
      </w:pPr>
      <w:r w:rsidRPr="004D3140">
        <w:rPr>
          <w:rFonts w:ascii="Times New Roman" w:eastAsia="Calibri" w:hAnsi="Times New Roman" w:cs="Times New Roman"/>
          <w:color w:val="auto"/>
          <w:lang w:eastAsia="en-US" w:bidi="ar-SA"/>
        </w:rPr>
        <w:t>Pasūtījumu veic Līgumā norādītā persona un Pieprasījumā norāda:</w:t>
      </w:r>
    </w:p>
    <w:p w14:paraId="6F5E2C25"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Preces nosaukumu atbilstoši Līguma 1. pielikumam „Tehniskā specifikācija”;</w:t>
      </w:r>
    </w:p>
    <w:p w14:paraId="0AD08493" w14:textId="77777777" w:rsidR="004D3140" w:rsidRPr="004D3140" w:rsidRDefault="004D3140" w:rsidP="004D3140">
      <w:pPr>
        <w:widowControl/>
        <w:numPr>
          <w:ilvl w:val="2"/>
          <w:numId w:val="47"/>
        </w:numPr>
        <w:suppressAutoHyphens/>
        <w:autoSpaceDN w:val="0"/>
        <w:ind w:left="1418" w:hanging="709"/>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Preces daudzumu;</w:t>
      </w:r>
    </w:p>
    <w:p w14:paraId="7C7ABC10"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bookmarkStart w:id="55" w:name="_Toc336440072"/>
      <w:r w:rsidRPr="004D3140">
        <w:rPr>
          <w:rFonts w:ascii="Times New Roman" w:eastAsia="Times New Roman" w:hAnsi="Times New Roman" w:cs="Times New Roman"/>
          <w:color w:val="auto"/>
          <w:lang w:eastAsia="en-US" w:bidi="ar-SA"/>
        </w:rPr>
        <w:t>Preces piegādes adresi;</w:t>
      </w:r>
      <w:bookmarkEnd w:id="55"/>
    </w:p>
    <w:p w14:paraId="0B8DA8A7" w14:textId="77777777" w:rsidR="004D3140" w:rsidRPr="004D3140" w:rsidRDefault="004D3140" w:rsidP="004D3140">
      <w:pPr>
        <w:widowControl/>
        <w:numPr>
          <w:ilvl w:val="2"/>
          <w:numId w:val="47"/>
        </w:numPr>
        <w:suppressAutoHyphens/>
        <w:autoSpaceDN w:val="0"/>
        <w:ind w:left="1418" w:hanging="709"/>
        <w:jc w:val="both"/>
        <w:textAlignment w:val="baseline"/>
        <w:rPr>
          <w:rFonts w:ascii="Times New Roman" w:eastAsia="Times New Roman" w:hAnsi="Times New Roman" w:cs="Times New Roman"/>
          <w:color w:val="auto"/>
          <w:lang w:eastAsia="en-US" w:bidi="ar-SA"/>
        </w:rPr>
      </w:pPr>
      <w:bookmarkStart w:id="56" w:name="_Toc336440074"/>
      <w:r w:rsidRPr="004D3140">
        <w:rPr>
          <w:rFonts w:ascii="Times New Roman" w:eastAsia="Times New Roman" w:hAnsi="Times New Roman" w:cs="Times New Roman"/>
          <w:color w:val="auto"/>
          <w:lang w:eastAsia="en-US" w:bidi="ar-SA"/>
        </w:rPr>
        <w:t>Pircēja kontaktpersonas vārdu, uzvārdu un tālruņa numuru</w:t>
      </w:r>
      <w:bookmarkEnd w:id="56"/>
      <w:r w:rsidRPr="004D3140">
        <w:rPr>
          <w:rFonts w:ascii="Times New Roman" w:eastAsia="Times New Roman" w:hAnsi="Times New Roman" w:cs="Times New Roman"/>
          <w:color w:val="auto"/>
          <w:lang w:eastAsia="en-US" w:bidi="ar-SA"/>
        </w:rPr>
        <w:t>, kurš pieņems Preci, parakstīs Preces pavadzīmi un nosūtīs Preces pavadzīmi saskaņošanai Līgumā norādītajai personai.</w:t>
      </w:r>
    </w:p>
    <w:p w14:paraId="548BC571"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57" w:name="_Ref367712660"/>
      <w:bookmarkStart w:id="58" w:name="_Toc336440076"/>
      <w:bookmarkStart w:id="59" w:name="_Ref336255145"/>
      <w:r w:rsidRPr="004D3140">
        <w:rPr>
          <w:rFonts w:ascii="Times New Roman" w:eastAsia="Calibri" w:hAnsi="Times New Roman" w:cs="Times New Roman"/>
          <w:color w:val="auto"/>
          <w:lang w:eastAsia="en-US" w:bidi="ar-SA"/>
        </w:rPr>
        <w:t>Pārdevējs piegādā Preci uz Pieprasījumā norādīto adresi 5 (piecu) darba dienu laikā no Pieprasījuma nosūtīšanas dienas un izkrauj Pircēja pārstāvja norādītā vietā.</w:t>
      </w:r>
      <w:bookmarkEnd w:id="57"/>
      <w:r w:rsidRPr="004D3140">
        <w:rPr>
          <w:rFonts w:ascii="Times New Roman" w:eastAsia="Calibri" w:hAnsi="Times New Roman" w:cs="Times New Roman"/>
          <w:color w:val="auto"/>
          <w:lang w:eastAsia="en-US" w:bidi="ar-SA"/>
        </w:rPr>
        <w:t xml:space="preserve"> </w:t>
      </w:r>
    </w:p>
    <w:p w14:paraId="1122516D"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Pārdevējs 1 (vienu) darba dienu pirms Preces piegādes saskaņo (telefoniski vai elektroniski) ar Pieprasījumā norādīto personu konkrētu Preces piegādes laiku.</w:t>
      </w:r>
      <w:bookmarkStart w:id="60" w:name="_Toc336440079"/>
      <w:bookmarkStart w:id="61" w:name="_Toc336440078"/>
      <w:bookmarkEnd w:id="58"/>
      <w:bookmarkEnd w:id="59"/>
    </w:p>
    <w:p w14:paraId="6C9A801D"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Prece uzskatāma par piegādātu ar Preces pavadzīmes abpusēju parakstīšanu.</w:t>
      </w:r>
      <w:bookmarkEnd w:id="60"/>
    </w:p>
    <w:p w14:paraId="7E31B73E"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62" w:name="_Ref367712684"/>
      <w:bookmarkStart w:id="63" w:name="_Ref336521447"/>
      <w:bookmarkStart w:id="64" w:name="_Toc336440080"/>
      <w:bookmarkEnd w:id="61"/>
      <w:r w:rsidRPr="004D3140">
        <w:rPr>
          <w:rFonts w:ascii="Times New Roman" w:eastAsia="Calibri" w:hAnsi="Times New Roman" w:cs="Times New Roman"/>
          <w:color w:val="auto"/>
          <w:lang w:eastAsia="en-US" w:bidi="ar-SA"/>
        </w:rPr>
        <w:t>Pircējs ir tiesīgs pirms pieņemšanas pārbaudīt Preci, nepieņemt to un neparakstīt Preces pavadzīmi, ja Prece neatbilst Preces pavadzīmē norādītajam. Šajā gadījumā Pārdevējs uz sava rēķina 2 (divu) darba dienu laikā piegādā Preces pavadzīmē norādītajam atbilstošu Preci.</w:t>
      </w:r>
    </w:p>
    <w:p w14:paraId="544FB624"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65" w:name="_Ref336507576"/>
      <w:bookmarkStart w:id="66" w:name="_Ref336510535"/>
      <w:bookmarkStart w:id="67" w:name="_Toc336440082"/>
      <w:bookmarkEnd w:id="62"/>
      <w:bookmarkEnd w:id="63"/>
      <w:bookmarkEnd w:id="64"/>
      <w:r w:rsidRPr="004D3140">
        <w:rPr>
          <w:rFonts w:ascii="Times New Roman" w:eastAsia="Calibri" w:hAnsi="Times New Roman" w:cs="Times New Roman"/>
          <w:color w:val="auto"/>
          <w:lang w:eastAsia="en-US" w:bidi="ar-SA"/>
        </w:rPr>
        <w:t>Ja pēc Preces pavadzīmes abpusējas parakstīšanas Pircējs konstatē, ka piegādāta Līguma noteikumiem neatbilstoša Prece, Pircējs nosūta Pārdevējam rakstveida pretenziju un uzaicina Pārdevēju Pircēja norādītā adresē un termiņā ierasties sastādīt aktu par konstatētajiem trūkumiem. Pārdevēja neierašanās gadījumā Pircējs ir tiesīgs sastādīt aktu</w:t>
      </w:r>
      <w:bookmarkEnd w:id="65"/>
      <w:r w:rsidRPr="004D3140">
        <w:rPr>
          <w:rFonts w:ascii="Times New Roman" w:eastAsia="Calibri" w:hAnsi="Times New Roman" w:cs="Times New Roman"/>
          <w:color w:val="auto"/>
          <w:lang w:eastAsia="en-US" w:bidi="ar-SA"/>
        </w:rPr>
        <w:t xml:space="preserve"> bez Pārdevēja klātbūtnes un nosūtīt sastādīto aktu Pārdevējam uz Līgumā norādīto elektroniskā pasta adresi</w:t>
      </w:r>
      <w:bookmarkEnd w:id="66"/>
      <w:r w:rsidRPr="004D3140">
        <w:rPr>
          <w:rFonts w:ascii="Times New Roman" w:eastAsia="Calibri" w:hAnsi="Times New Roman" w:cs="Times New Roman"/>
          <w:color w:val="auto"/>
          <w:lang w:eastAsia="en-US" w:bidi="ar-SA"/>
        </w:rPr>
        <w:t>, uz kuru nosūtīts Pieprasījums.</w:t>
      </w:r>
    </w:p>
    <w:p w14:paraId="110B5D38"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68" w:name="_Ref367955051"/>
      <w:bookmarkStart w:id="69" w:name="_Ref367773908"/>
      <w:bookmarkStart w:id="70" w:name="_Ref367712612"/>
      <w:bookmarkStart w:id="71" w:name="_Ref342914146"/>
      <w:bookmarkStart w:id="72" w:name="_Ref336521452"/>
      <w:bookmarkStart w:id="73" w:name="_Toc336440084"/>
      <w:bookmarkEnd w:id="67"/>
      <w:r w:rsidRPr="004D3140">
        <w:rPr>
          <w:rFonts w:ascii="Times New Roman" w:eastAsia="Calibri" w:hAnsi="Times New Roman" w:cs="Times New Roman"/>
          <w:color w:val="auto"/>
          <w:lang w:eastAsia="en-US" w:bidi="ar-SA"/>
        </w:rPr>
        <w:t>Pārdevējam ir pienākums 2 (divu) darba dienu laikā pēc akta par konstatētajiem trūkumiem sastādīšanas uz sava rēķina apmainīt Līguma noteikumiem neatbilstošo Preci pret Līguma noteikumiem atbilstošu Preci, kā arī pildīt Līgumā noteiktās sankcijas par Preces termiņa kavēšanu, ja termiņš ir nokavēts, vai atmaksāt neatbilstošās Preces vērtību, ja samaksa veikta, bet Preci nav iespējams apmainīt.</w:t>
      </w:r>
      <w:bookmarkEnd w:id="68"/>
      <w:bookmarkEnd w:id="69"/>
      <w:bookmarkEnd w:id="70"/>
      <w:bookmarkEnd w:id="71"/>
      <w:bookmarkEnd w:id="72"/>
      <w:bookmarkEnd w:id="73"/>
    </w:p>
    <w:bookmarkEnd w:id="38"/>
    <w:p w14:paraId="7C03F486"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r w:rsidRPr="004D3140">
        <w:rPr>
          <w:rFonts w:ascii="Times New Roman" w:eastAsia="Times New Roman" w:hAnsi="Times New Roman" w:cs="Times New Roman"/>
          <w:b/>
          <w:color w:val="auto"/>
          <w:lang w:eastAsia="en-US" w:bidi="ar-SA"/>
        </w:rPr>
        <w:t>Preces kvalitāte</w:t>
      </w:r>
    </w:p>
    <w:p w14:paraId="3EC8A7F3"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Ar kvalitatīvu Preci Līguma ietvaros saprotama Prece, kas atbilst Preces ražotāja standartiem, spēkā esošiem normatīvajiem aktiem attiecībā uz Preci, Līguma noteikumiem un Pārdevēja piedāvājumam Iepirkumā.</w:t>
      </w:r>
    </w:p>
    <w:p w14:paraId="32DFE514"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r w:rsidRPr="004D3140">
        <w:rPr>
          <w:rFonts w:ascii="Times New Roman" w:eastAsia="Times New Roman" w:hAnsi="Times New Roman" w:cs="Times New Roman"/>
          <w:b/>
          <w:color w:val="auto"/>
          <w:lang w:eastAsia="en-US" w:bidi="ar-SA"/>
        </w:rPr>
        <w:lastRenderedPageBreak/>
        <w:t>Pušu tiesības un pienākumi</w:t>
      </w:r>
    </w:p>
    <w:p w14:paraId="5263F4E6"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Pircējs:</w:t>
      </w:r>
    </w:p>
    <w:p w14:paraId="5FB70414" w14:textId="77777777" w:rsidR="004D3140" w:rsidRPr="004D3140" w:rsidRDefault="004D3140" w:rsidP="004D3140">
      <w:pPr>
        <w:widowControl/>
        <w:numPr>
          <w:ilvl w:val="2"/>
          <w:numId w:val="47"/>
        </w:numPr>
        <w:suppressAutoHyphens/>
        <w:autoSpaceDN w:val="0"/>
        <w:ind w:left="1418" w:hanging="709"/>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pieņem piegādāto Līguma prasībām atbilstošu, kvalitatīvu Preci, ja tā piegādāta saskaņā ar Līguma un Pieprasījuma noteikumiem;</w:t>
      </w:r>
    </w:p>
    <w:p w14:paraId="0B245C05" w14:textId="77777777" w:rsidR="004D3140" w:rsidRPr="004D3140" w:rsidRDefault="004D3140" w:rsidP="004D3140">
      <w:pPr>
        <w:widowControl/>
        <w:numPr>
          <w:ilvl w:val="2"/>
          <w:numId w:val="47"/>
        </w:numPr>
        <w:suppressAutoHyphens/>
        <w:autoSpaceDN w:val="0"/>
        <w:ind w:left="1418" w:hanging="709"/>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samaksā par pieņemto Līguma prasībām atbilstošu, kvalitatīvu Preci Līgumā noteiktajā kārtībā.</w:t>
      </w:r>
    </w:p>
    <w:p w14:paraId="0CEADCBF"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Pārdevējs:</w:t>
      </w:r>
    </w:p>
    <w:p w14:paraId="29235651" w14:textId="77777777" w:rsidR="004D3140" w:rsidRPr="004D3140" w:rsidRDefault="004D3140" w:rsidP="004D3140">
      <w:pPr>
        <w:widowControl/>
        <w:numPr>
          <w:ilvl w:val="2"/>
          <w:numId w:val="47"/>
        </w:numPr>
        <w:suppressAutoHyphens/>
        <w:autoSpaceDN w:val="0"/>
        <w:ind w:left="1418" w:hanging="709"/>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pārdod un piegādā Līguma noteikumiem atbilstošu, kvalitatīvu Preci saskaņā ar Līguma noteikumiem un Pieprasījumu;</w:t>
      </w:r>
    </w:p>
    <w:p w14:paraId="4BB32D7A" w14:textId="77777777" w:rsidR="004D3140" w:rsidRPr="004D3140" w:rsidRDefault="004D3140" w:rsidP="004D3140">
      <w:pPr>
        <w:widowControl/>
        <w:numPr>
          <w:ilvl w:val="2"/>
          <w:numId w:val="47"/>
        </w:numPr>
        <w:suppressAutoHyphens/>
        <w:autoSpaceDN w:val="0"/>
        <w:ind w:left="1418" w:hanging="709"/>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Līguma prasībām neatbilstošas un/vai nekvalitatīvas Preces piegādes gadījumā apmaina to pret Līguma prasībām atbilstošu un/vai kvalitatīvu Preci uz sava rēķina vai atmaksā Preces vērtību, ja Preci nav iespējams apmainīt.</w:t>
      </w:r>
    </w:p>
    <w:p w14:paraId="33E4892C"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bookmarkStart w:id="74" w:name="_Toc336440096"/>
      <w:bookmarkEnd w:id="39"/>
      <w:r w:rsidRPr="004D3140">
        <w:rPr>
          <w:rFonts w:ascii="Times New Roman" w:eastAsia="Times New Roman" w:hAnsi="Times New Roman" w:cs="Times New Roman"/>
          <w:b/>
          <w:color w:val="auto"/>
          <w:lang w:eastAsia="en-US" w:bidi="ar-SA"/>
        </w:rPr>
        <w:t>Pušu mantiskā atbildība</w:t>
      </w:r>
      <w:bookmarkEnd w:id="74"/>
    </w:p>
    <w:p w14:paraId="616F2D61"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75" w:name="_Toc336440097"/>
      <w:bookmarkStart w:id="76" w:name="_Ref336249627"/>
      <w:r w:rsidRPr="004D3140">
        <w:rPr>
          <w:rFonts w:ascii="Times New Roman" w:eastAsia="Calibri" w:hAnsi="Times New Roman" w:cs="Times New Roman"/>
          <w:color w:val="auto"/>
          <w:lang w:eastAsia="en-US" w:bidi="ar-SA"/>
        </w:rPr>
        <w:t xml:space="preserve">Ja Pircējs neievēro Līgumā noteikto Preces apmaksas termiņu, Pircējs maksā Pārdevējam līgumsodu 0,1 % </w:t>
      </w:r>
      <w:r w:rsidRPr="004D3140">
        <w:rPr>
          <w:rFonts w:ascii="Times New Roman" w:eastAsia="Calibri" w:hAnsi="Times New Roman" w:cs="Times New Roman"/>
          <w:i/>
          <w:color w:val="auto"/>
          <w:sz w:val="20"/>
          <w:szCs w:val="20"/>
          <w:lang w:eastAsia="en-US" w:bidi="ar-SA"/>
        </w:rPr>
        <w:t xml:space="preserve">(viena desmitā daļa procenta) </w:t>
      </w:r>
      <w:r w:rsidRPr="004D3140">
        <w:rPr>
          <w:rFonts w:ascii="Times New Roman" w:eastAsia="Calibri" w:hAnsi="Times New Roman" w:cs="Times New Roman"/>
          <w:color w:val="auto"/>
          <w:lang w:eastAsia="en-US" w:bidi="ar-SA"/>
        </w:rPr>
        <w:t>apmērā no termiņā neapmaksātās summas bez PVN par katru nokavēto kalendāro dienu, bet ne vairāk kā 10 % no termiņā neapmaksātās summas, 10 (desmit) darba dienu laikā no Pārdevēja rēķina par līgumsodu iesniegšanas dienas Pircējam.</w:t>
      </w:r>
    </w:p>
    <w:p w14:paraId="012CDEA0"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 xml:space="preserve">Ja Pārdevējs neievēro Līgumā noteikto Preces piegādes termiņu / nekvalitatīvas, Līguma prasībām neatbilstošas Preces apmaiņas termiņu pret kvalitatīvu, Līguma prasībām atbilstoši Preci vai Preces vērtības atmaksu, ja Preci nav iespējams apmainīt, Pārdevējs maksā Pircējam līgumsodu 0,1 % </w:t>
      </w:r>
      <w:r w:rsidRPr="004D3140">
        <w:rPr>
          <w:rFonts w:ascii="Times New Roman" w:eastAsia="Calibri" w:hAnsi="Times New Roman" w:cs="Times New Roman"/>
          <w:i/>
          <w:color w:val="auto"/>
          <w:sz w:val="20"/>
          <w:szCs w:val="20"/>
          <w:lang w:eastAsia="en-US" w:bidi="ar-SA"/>
        </w:rPr>
        <w:t>(viena desmitā daļa procenta)</w:t>
      </w:r>
      <w:r w:rsidRPr="004D3140">
        <w:rPr>
          <w:rFonts w:ascii="Times New Roman" w:eastAsia="Calibri" w:hAnsi="Times New Roman" w:cs="Times New Roman"/>
          <w:i/>
          <w:color w:val="auto"/>
          <w:sz w:val="22"/>
          <w:szCs w:val="22"/>
          <w:lang w:eastAsia="en-US" w:bidi="ar-SA"/>
        </w:rPr>
        <w:t xml:space="preserve"> </w:t>
      </w:r>
      <w:r w:rsidRPr="004D3140">
        <w:rPr>
          <w:rFonts w:ascii="Times New Roman" w:eastAsia="Calibri" w:hAnsi="Times New Roman" w:cs="Times New Roman"/>
          <w:color w:val="auto"/>
          <w:lang w:eastAsia="en-US" w:bidi="ar-SA"/>
        </w:rPr>
        <w:t>apmērā no termiņā nepiegādātās Preces summas bez PVN par katru nokavēto kalendāro dienu, bet ne vairāk kā 10% no termiņā nepiegādātās Preces summas, 10 (desmit) kalendāro dienu laikā pēc Pircēja rēķina par līgumsodu izrakstīšanas dienas</w:t>
      </w:r>
      <w:bookmarkEnd w:id="75"/>
      <w:bookmarkEnd w:id="76"/>
      <w:r w:rsidRPr="004D3140">
        <w:rPr>
          <w:rFonts w:ascii="Times New Roman" w:eastAsia="Calibri" w:hAnsi="Times New Roman" w:cs="Times New Roman"/>
          <w:color w:val="auto"/>
          <w:lang w:eastAsia="en-US" w:bidi="ar-SA"/>
        </w:rPr>
        <w:t xml:space="preserve">. </w:t>
      </w:r>
    </w:p>
    <w:p w14:paraId="31654152"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77" w:name="_Ref336522595"/>
      <w:bookmarkStart w:id="78" w:name="_Toc336440098"/>
      <w:r w:rsidRPr="004D3140">
        <w:rPr>
          <w:rFonts w:ascii="Times New Roman" w:eastAsia="Calibri" w:hAnsi="Times New Roman" w:cs="Times New Roman"/>
          <w:color w:val="auto"/>
          <w:lang w:eastAsia="en-US" w:bidi="ar-SA"/>
        </w:rPr>
        <w:t xml:space="preserve">Ja Pārdevējs atkārtoti piegādājis Līguma noteikumiem neatbilstošu Preci, par ko ir sastādīts akts par konstatētajiem trūkumiem, Pārdevējs maksā Pircējam līgumsodu </w:t>
      </w:r>
      <w:r w:rsidRPr="004D3140">
        <w:rPr>
          <w:rFonts w:ascii="Times New Roman" w:eastAsia="Calibri" w:hAnsi="Times New Roman" w:cs="Times New Roman"/>
          <w:i/>
          <w:color w:val="auto"/>
          <w:lang w:eastAsia="en-US" w:bidi="ar-SA"/>
        </w:rPr>
        <w:t>1</w:t>
      </w:r>
      <w:r w:rsidRPr="004D3140">
        <w:rPr>
          <w:rFonts w:ascii="Times New Roman" w:eastAsia="Calibri" w:hAnsi="Times New Roman" w:cs="Times New Roman"/>
          <w:color w:val="auto"/>
          <w:lang w:eastAsia="en-US" w:bidi="ar-SA"/>
        </w:rPr>
        <w:t xml:space="preserve"> % </w:t>
      </w:r>
      <w:r w:rsidRPr="004D3140">
        <w:rPr>
          <w:rFonts w:ascii="Times New Roman" w:eastAsia="Calibri" w:hAnsi="Times New Roman" w:cs="Times New Roman"/>
          <w:i/>
          <w:color w:val="auto"/>
          <w:sz w:val="20"/>
          <w:szCs w:val="20"/>
          <w:lang w:eastAsia="en-US" w:bidi="ar-SA"/>
        </w:rPr>
        <w:t>(viena procenta)</w:t>
      </w:r>
      <w:r w:rsidRPr="004D3140">
        <w:rPr>
          <w:rFonts w:ascii="Times New Roman" w:eastAsia="Calibri" w:hAnsi="Times New Roman" w:cs="Times New Roman"/>
          <w:i/>
          <w:color w:val="auto"/>
          <w:sz w:val="22"/>
          <w:szCs w:val="22"/>
          <w:lang w:eastAsia="en-US" w:bidi="ar-SA"/>
        </w:rPr>
        <w:t xml:space="preserve"> </w:t>
      </w:r>
      <w:r w:rsidRPr="004D3140">
        <w:rPr>
          <w:rFonts w:ascii="Times New Roman" w:eastAsia="Calibri" w:hAnsi="Times New Roman" w:cs="Times New Roman"/>
          <w:color w:val="auto"/>
          <w:lang w:eastAsia="en-US" w:bidi="ar-SA"/>
        </w:rPr>
        <w:t>apmērā no Līguma summas bez PVN, 10 (desmit) kalendāro dienu laikā pēc Pircēja rēķina par līgumsodu izrakstīšanas dienas</w:t>
      </w:r>
      <w:bookmarkEnd w:id="77"/>
      <w:r w:rsidRPr="004D3140">
        <w:rPr>
          <w:rFonts w:ascii="Times New Roman" w:eastAsia="Calibri" w:hAnsi="Times New Roman" w:cs="Times New Roman"/>
          <w:color w:val="auto"/>
          <w:lang w:eastAsia="en-US" w:bidi="ar-SA"/>
        </w:rPr>
        <w:t xml:space="preserve">.  </w:t>
      </w:r>
    </w:p>
    <w:p w14:paraId="1487AC2D"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79" w:name="_Toc336440099"/>
      <w:bookmarkStart w:id="80" w:name="_Ref336249597"/>
      <w:bookmarkEnd w:id="78"/>
      <w:r w:rsidRPr="004D3140">
        <w:rPr>
          <w:rFonts w:ascii="Times New Roman" w:eastAsia="Calibri" w:hAnsi="Times New Roman" w:cs="Times New Roman"/>
          <w:color w:val="auto"/>
          <w:lang w:eastAsia="en-US" w:bidi="ar-SA"/>
        </w:rPr>
        <w:t>Pircējam ir tiesības ieskaita kārtībā samazināt maksājamo naudas summu par pieņemto Preci tādā apmērā, kāda ir Līguma noteiktajā kārtībā aprēķinātā līgumsoda summa Pārdevējam.</w:t>
      </w:r>
      <w:bookmarkEnd w:id="79"/>
      <w:bookmarkEnd w:id="80"/>
    </w:p>
    <w:p w14:paraId="33E500F8"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Līgumsoda samaksa neatbrīvo Puses no saistību izpildes.</w:t>
      </w:r>
    </w:p>
    <w:p w14:paraId="7362F847"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bookmarkStart w:id="81" w:name="_Toc336440101"/>
      <w:r w:rsidRPr="004D3140">
        <w:rPr>
          <w:rFonts w:ascii="Times New Roman" w:eastAsia="Times New Roman" w:hAnsi="Times New Roman" w:cs="Times New Roman"/>
          <w:b/>
          <w:color w:val="auto"/>
          <w:lang w:eastAsia="en-US" w:bidi="ar-SA"/>
        </w:rPr>
        <w:t>Nepārvarama vara</w:t>
      </w:r>
      <w:bookmarkEnd w:id="81"/>
    </w:p>
    <w:p w14:paraId="36DBBD9B"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82" w:name="_Toc336440107"/>
      <w:r w:rsidRPr="004D3140">
        <w:rPr>
          <w:rFonts w:ascii="Times New Roman" w:eastAsia="Calibri" w:hAnsi="Times New Roman" w:cs="Times New Roman"/>
          <w:color w:val="auto"/>
          <w:lang w:eastAsia="en-US" w:bidi="ar-SA"/>
        </w:rPr>
        <w:t>Ar nepārvaramu varu (force majeure)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14:paraId="2705C4A4"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Pusēm ir tiesības pagarināt Līguma nosacījumu izpildes termiņus par laika posmu, kurā darbojas nepārvarama vara, ja Puse ne vēlāk par 3 (trīs) darba dienām no nepārvaramas varas iestāšanās dienas rakstiski paziņo otrai Pusei par neiespējamību pildīt savas saistības.</w:t>
      </w:r>
    </w:p>
    <w:p w14:paraId="23559F8C"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Nesavlaicīga paziņojuma par nepārvaramas varas sākumu un beigu laiku gadījumā Puses netiek atbrīvotas no saistību izpildes.</w:t>
      </w:r>
    </w:p>
    <w:p w14:paraId="26D67AC7"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lastRenderedPageBreak/>
        <w:t xml:space="preserve">Ja nepārvaramas varas dēļ Līguma izpilde aizkavējas ilgāk par 30 (trīsdesmit) kalendārajām dienām, Puse ir tiesīga vienpusēji lauzt Līgumu, par to rakstveidā brīdinot otru Pusi, 5 (piecas) darba dienas iepriekš. </w:t>
      </w:r>
    </w:p>
    <w:p w14:paraId="0D30F19F"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83" w:name="_Ref367774216"/>
      <w:r w:rsidRPr="004D3140">
        <w:rPr>
          <w:rFonts w:ascii="Times New Roman" w:eastAsia="Calibri" w:hAnsi="Times New Roman" w:cs="Times New Roman"/>
          <w:color w:val="auto"/>
          <w:lang w:eastAsia="en-US" w:bidi="ar-SA"/>
        </w:rPr>
        <w:t>Ja Līgums tiek atcelts nepārvaramas varas apstākļu dēļ, nevienai no Pusēm nav tiesības pieprasīt no otras Puses atlīdzināt zaudējumus vai pieprasīt kompensāciju par jebkura veida zaudējumiem</w:t>
      </w:r>
      <w:bookmarkEnd w:id="83"/>
      <w:r w:rsidRPr="004D3140">
        <w:rPr>
          <w:rFonts w:ascii="Times New Roman" w:eastAsia="Calibri" w:hAnsi="Times New Roman" w:cs="Times New Roman"/>
          <w:color w:val="auto"/>
          <w:lang w:eastAsia="en-US" w:bidi="ar-SA"/>
        </w:rPr>
        <w:t xml:space="preserve">. </w:t>
      </w:r>
    </w:p>
    <w:p w14:paraId="29B2259F"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r w:rsidRPr="004D3140">
        <w:rPr>
          <w:rFonts w:ascii="Times New Roman" w:eastAsia="Times New Roman" w:hAnsi="Times New Roman" w:cs="Times New Roman"/>
          <w:b/>
          <w:color w:val="auto"/>
          <w:lang w:eastAsia="en-US" w:bidi="ar-SA"/>
        </w:rPr>
        <w:t>Līguma darbības termiņš, grozījumu veikšana Līgumā un Līguma izbeigšana</w:t>
      </w:r>
    </w:p>
    <w:p w14:paraId="325A1BD4"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84" w:name="_Toc336440109"/>
      <w:r w:rsidRPr="004D3140">
        <w:rPr>
          <w:rFonts w:ascii="Times New Roman" w:eastAsia="Calibri" w:hAnsi="Times New Roman" w:cs="Times New Roman"/>
          <w:color w:val="auto"/>
          <w:lang w:eastAsia="en-US" w:bidi="ar-SA"/>
        </w:rPr>
        <w:t>Līgums stājas spēkā ar tā abpusēju parakstīšanu.</w:t>
      </w:r>
    </w:p>
    <w:p w14:paraId="45EA7067" w14:textId="439B2902"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85" w:name="_Ref367708847"/>
      <w:r w:rsidRPr="004D3140">
        <w:rPr>
          <w:rFonts w:ascii="Times New Roman" w:eastAsia="Calibri" w:hAnsi="Times New Roman" w:cs="Times New Roman"/>
          <w:color w:val="auto"/>
          <w:lang w:eastAsia="en-US" w:bidi="ar-SA"/>
        </w:rPr>
        <w:t>Līgums ir spēkā 12 (divpadsmit) mēnešus vai līdz Līguma summas bez PVN apguvei</w:t>
      </w:r>
      <w:r>
        <w:rPr>
          <w:rFonts w:ascii="Times New Roman" w:eastAsia="Calibri" w:hAnsi="Times New Roman" w:cs="Times New Roman"/>
          <w:color w:val="auto"/>
          <w:lang w:eastAsia="en-US" w:bidi="ar-SA"/>
        </w:rPr>
        <w:t xml:space="preserve">, </w:t>
      </w:r>
      <w:r w:rsidRPr="004D3140">
        <w:rPr>
          <w:rFonts w:ascii="Times New Roman" w:eastAsia="Calibri" w:hAnsi="Times New Roman" w:cs="Times New Roman"/>
          <w:color w:val="auto"/>
          <w:lang w:eastAsia="en-US" w:bidi="ar-SA"/>
        </w:rPr>
        <w:t>atkarībā no tā, kurš no nosacījumiem iestājas pirmais</w:t>
      </w:r>
      <w:bookmarkEnd w:id="85"/>
      <w:r w:rsidRPr="004D3140">
        <w:rPr>
          <w:rFonts w:ascii="Times New Roman" w:eastAsia="Calibri" w:hAnsi="Times New Roman" w:cs="Times New Roman"/>
          <w:color w:val="auto"/>
          <w:lang w:eastAsia="en-US" w:bidi="ar-SA"/>
        </w:rPr>
        <w:t>.</w:t>
      </w:r>
    </w:p>
    <w:p w14:paraId="4DE6F7D5"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86" w:name="_Ref367713447"/>
      <w:r w:rsidRPr="004D3140">
        <w:rPr>
          <w:rFonts w:ascii="Times New Roman" w:eastAsia="Calibri" w:hAnsi="Times New Roman" w:cs="Times New Roman"/>
          <w:color w:val="auto"/>
          <w:lang w:eastAsia="en-US" w:bidi="ar-SA"/>
        </w:rPr>
        <w:t>Puses var izskatīt iespēju pagarināt Līguma darbības termiņu, ja Līguma noteiktajā termiņā Līguma summa bez PVN nav apgūta.</w:t>
      </w:r>
      <w:bookmarkEnd w:id="86"/>
      <w:r w:rsidRPr="004D3140">
        <w:rPr>
          <w:rFonts w:ascii="Times New Roman" w:eastAsia="Calibri" w:hAnsi="Times New Roman" w:cs="Times New Roman"/>
          <w:color w:val="auto"/>
          <w:lang w:eastAsia="en-US" w:bidi="ar-SA"/>
        </w:rPr>
        <w:t xml:space="preserve"> </w:t>
      </w:r>
    </w:p>
    <w:p w14:paraId="30BE8D1B"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Puses var izbeigt Līgumu pirms Līguma termiņa beigām, Pusēm savstarpēji rakstveidā vienojoties.</w:t>
      </w:r>
      <w:bookmarkEnd w:id="84"/>
    </w:p>
    <w:p w14:paraId="19381FC6"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87" w:name="_Toc336440110"/>
      <w:bookmarkStart w:id="88" w:name="_Ref336249906"/>
      <w:r w:rsidRPr="004D3140">
        <w:rPr>
          <w:rFonts w:ascii="Times New Roman" w:eastAsia="Calibri" w:hAnsi="Times New Roman" w:cs="Times New Roman"/>
          <w:color w:val="auto"/>
          <w:lang w:eastAsia="en-US" w:bidi="ar-SA"/>
        </w:rPr>
        <w:t>Pircējam ir tiesības vienpusēji izbeigt Līgumu bez Pārdevēja piekrišanas ja:</w:t>
      </w:r>
      <w:bookmarkEnd w:id="87"/>
      <w:bookmarkEnd w:id="88"/>
    </w:p>
    <w:p w14:paraId="1927B60A"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ja Pārdevējs 3 (trīs) reizes nav ievērojis Līgumā noteikto Preces piegādes termiņu un Preci piegādājis 14 (četrpadsmit) kalendārās dienas pēc Līgumā noteiktā termiņa;</w:t>
      </w:r>
    </w:p>
    <w:p w14:paraId="237F5F92"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bookmarkStart w:id="89" w:name="_Toc336440111"/>
      <w:r w:rsidRPr="004D3140">
        <w:rPr>
          <w:rFonts w:ascii="Times New Roman" w:eastAsia="Times New Roman" w:hAnsi="Times New Roman" w:cs="Times New Roman"/>
          <w:color w:val="auto"/>
          <w:lang w:eastAsia="en-US" w:bidi="ar-SA"/>
        </w:rPr>
        <w:t>ja Pārdevējs 3 (trīs) reizes piegādājis Līguma prasībām neatbilstošu vai nekvalitatīvu Preci par ko ir sastādīts akts</w:t>
      </w:r>
      <w:bookmarkEnd w:id="89"/>
      <w:r w:rsidRPr="004D3140">
        <w:rPr>
          <w:rFonts w:ascii="Times New Roman" w:eastAsia="Times New Roman" w:hAnsi="Times New Roman" w:cs="Times New Roman"/>
          <w:color w:val="auto"/>
          <w:lang w:eastAsia="en-US" w:bidi="ar-SA"/>
        </w:rPr>
        <w:t xml:space="preserve"> par konstatētajiem trūkumiem.</w:t>
      </w:r>
    </w:p>
    <w:p w14:paraId="688237E2"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90" w:name="_Ref367774720"/>
      <w:bookmarkStart w:id="91" w:name="_Toc336440112"/>
      <w:r w:rsidRPr="004D3140">
        <w:rPr>
          <w:rFonts w:ascii="Times New Roman" w:eastAsia="Calibri" w:hAnsi="Times New Roman" w:cs="Times New Roman"/>
          <w:color w:val="auto"/>
          <w:lang w:eastAsia="en-US" w:bidi="ar-SA"/>
        </w:rPr>
        <w:t>Pārdevējam ir tiesības vienpusēji izbeigt Līgumu bez Pircēja piekrišanas, ja Pircējs vismaz 3 (trīs) reizes nav ievērojos Līgumā noteikto Preces apmaksas termiņu.</w:t>
      </w:r>
      <w:bookmarkEnd w:id="90"/>
      <w:r w:rsidRPr="004D3140">
        <w:rPr>
          <w:rFonts w:ascii="Times New Roman" w:eastAsia="Calibri" w:hAnsi="Times New Roman" w:cs="Times New Roman"/>
          <w:color w:val="auto"/>
          <w:lang w:eastAsia="en-US" w:bidi="ar-SA"/>
        </w:rPr>
        <w:t xml:space="preserve"> </w:t>
      </w:r>
    </w:p>
    <w:bookmarkEnd w:id="91"/>
    <w:p w14:paraId="66A6BCC1"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Līgumā noteiktajos gadījumos Līgums uzskatāms par izbeigtu 7. (septītajā) dienā pēc Pušu paziņojuma par Līguma izbeigšanu (ierakstītas vēstules) nosūtīšanas (nodošanas pastā) dienas.</w:t>
      </w:r>
    </w:p>
    <w:p w14:paraId="25A42848"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92" w:name="_Toc336440113"/>
      <w:r w:rsidRPr="004D3140">
        <w:rPr>
          <w:rFonts w:ascii="Times New Roman" w:eastAsia="Calibri" w:hAnsi="Times New Roman" w:cs="Times New Roman"/>
          <w:color w:val="auto"/>
          <w:lang w:eastAsia="en-US" w:bidi="ar-SA"/>
        </w:rPr>
        <w:t>Izbeidzot Līgumu Līgumā noteiktajos gadījumos, Pārdevējs maksā Pircējam Līgumā noteikto līgumsodu un atlīdzina Pircējam radušos zaudējumus.</w:t>
      </w:r>
      <w:bookmarkEnd w:id="92"/>
    </w:p>
    <w:p w14:paraId="25AA28C6" w14:textId="77777777" w:rsidR="004D3140" w:rsidRPr="004D3140" w:rsidRDefault="004D3140" w:rsidP="0073089A">
      <w:pPr>
        <w:widowControl/>
        <w:numPr>
          <w:ilvl w:val="0"/>
          <w:numId w:val="47"/>
        </w:numPr>
        <w:tabs>
          <w:tab w:val="left" w:pos="720"/>
        </w:tabs>
        <w:suppressAutoHyphens/>
        <w:autoSpaceDN w:val="0"/>
        <w:spacing w:before="120" w:after="120" w:line="276" w:lineRule="auto"/>
        <w:ind w:left="426"/>
        <w:jc w:val="center"/>
        <w:rPr>
          <w:rFonts w:ascii="Times New Roman" w:eastAsia="Times New Roman" w:hAnsi="Times New Roman" w:cs="Times New Roman"/>
          <w:b/>
          <w:color w:val="auto"/>
          <w:lang w:eastAsia="en-US" w:bidi="ar-SA"/>
        </w:rPr>
      </w:pPr>
      <w:bookmarkStart w:id="93" w:name="_Toc336440114"/>
      <w:bookmarkEnd w:id="82"/>
      <w:r w:rsidRPr="004D3140">
        <w:rPr>
          <w:rFonts w:ascii="Times New Roman" w:eastAsia="Times New Roman" w:hAnsi="Times New Roman" w:cs="Times New Roman"/>
          <w:b/>
          <w:color w:val="auto"/>
          <w:lang w:eastAsia="en-US" w:bidi="ar-SA"/>
        </w:rPr>
        <w:t>Vispārīgie noteikumi</w:t>
      </w:r>
      <w:bookmarkEnd w:id="93"/>
    </w:p>
    <w:p w14:paraId="0BEB0CE0"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94" w:name="_Toc336440108"/>
      <w:bookmarkStart w:id="95" w:name="_Toc336440115"/>
      <w:bookmarkStart w:id="96" w:name="_Ref336250304"/>
      <w:r w:rsidRPr="004D3140">
        <w:rPr>
          <w:rFonts w:ascii="Times New Roman" w:eastAsia="Calibri" w:hAnsi="Times New Roman" w:cs="Times New Roman"/>
          <w:color w:val="auto"/>
          <w:lang w:eastAsia="en-US" w:bidi="ar-SA"/>
        </w:rPr>
        <w:t>Strīdus un nesaskaņas, kas var rasties Līguma izpildes rezultātā vai sakarā ar Līgumu, Puses atrisina savstarpēju pārrunu ceļā. Ja Puses nevar panākt vienošanos 30 (trīsdesmit) kalendāro dienu laikā, tad domstarpības risināmas Latvijas Republikas tiesā, atbilstoši Latvijas Republikas normatīvo aktu noteikumiem.</w:t>
      </w:r>
    </w:p>
    <w:p w14:paraId="535991CA"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97" w:name="_Ref367713281"/>
      <w:bookmarkStart w:id="98" w:name="_Toc336440117"/>
      <w:bookmarkEnd w:id="94"/>
      <w:bookmarkEnd w:id="95"/>
      <w:bookmarkEnd w:id="96"/>
      <w:r w:rsidRPr="004D3140">
        <w:rPr>
          <w:rFonts w:ascii="Times New Roman" w:eastAsia="Calibri" w:hAnsi="Times New Roman" w:cs="Times New Roman"/>
          <w:color w:val="auto"/>
          <w:lang w:eastAsia="en-US" w:bidi="ar-SA"/>
        </w:rPr>
        <w:t>Līguma pielikumi, kā arī jebkuri grozījumi un papildinājumi Līgumam, ir spēkā tikai tad, ja tie izdarīti rakstveidā un tos parakstījušas abas Puses.</w:t>
      </w:r>
      <w:bookmarkEnd w:id="97"/>
    </w:p>
    <w:p w14:paraId="2E3AD6DD"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Visa rakstveida sarakste uzskatāma par saņemtu attiecīgajā darba dienā, ja tā nosūtīta uz Pušu norādītajām elektroniskā pasta adresēm</w:t>
      </w:r>
      <w:bookmarkStart w:id="99" w:name="_Toc336440118"/>
      <w:bookmarkEnd w:id="98"/>
      <w:r w:rsidRPr="004D3140">
        <w:rPr>
          <w:rFonts w:ascii="Times New Roman" w:eastAsia="Calibri" w:hAnsi="Times New Roman" w:cs="Times New Roman"/>
          <w:color w:val="auto"/>
          <w:lang w:eastAsia="en-US" w:bidi="ar-SA"/>
        </w:rPr>
        <w:t>.</w:t>
      </w:r>
    </w:p>
    <w:p w14:paraId="2251A604"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Ja kādi no Līguma noteikumiem zaudē juridisku spēku, tas nerada pārējo noteikumu spēkā neesamību. Šādus spēkā neesošus noteikumus aizstāj ar citiem Līguma mērķim un saturam atbilstošiem noteikumiem.</w:t>
      </w:r>
      <w:bookmarkEnd w:id="99"/>
    </w:p>
    <w:p w14:paraId="315AB71A"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100" w:name="_Toc336440119"/>
      <w:r w:rsidRPr="004D3140">
        <w:rPr>
          <w:rFonts w:ascii="Times New Roman" w:eastAsia="Calibri" w:hAnsi="Times New Roman" w:cs="Times New Roman"/>
          <w:color w:val="auto"/>
          <w:lang w:eastAsia="en-US" w:bidi="ar-SA"/>
        </w:rPr>
        <w:t>Puses paziņo viena otrai par juridiskā statusa, juridiskās vai korespondences adreses un bankas rekvizītu maiņu, tās reorganizāciju vai likvidāciju 5 (piecu) darba dienu laikā, nosūtot ierakstītu paziņojumu, kas kļūst par Līguma neatņemamu sastāvdaļu.</w:t>
      </w:r>
      <w:bookmarkEnd w:id="100"/>
    </w:p>
    <w:p w14:paraId="002F3D83"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101" w:name="_Toc336440120"/>
      <w:r w:rsidRPr="004D3140">
        <w:rPr>
          <w:rFonts w:ascii="Times New Roman" w:eastAsia="Calibri" w:hAnsi="Times New Roman" w:cs="Times New Roman"/>
          <w:color w:val="auto"/>
          <w:lang w:eastAsia="en-US" w:bidi="ar-SA"/>
        </w:rPr>
        <w:t>Ja kāda no Pusēm tiek reorganizēta vai likvidēta, Līgums paliek spēkā un tā noteikumi ir saistoši Pušu saistību un tiesību pārņēmējiem.</w:t>
      </w:r>
      <w:bookmarkEnd w:id="101"/>
    </w:p>
    <w:p w14:paraId="2F576EA2"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102" w:name="_Toc336440121"/>
      <w:r w:rsidRPr="004D3140">
        <w:rPr>
          <w:rFonts w:ascii="Times New Roman" w:eastAsia="Calibri" w:hAnsi="Times New Roman" w:cs="Times New Roman"/>
          <w:color w:val="auto"/>
          <w:lang w:eastAsia="en-US" w:bidi="ar-SA"/>
        </w:rPr>
        <w:t>Nevienai no Pusēm nav tiesību nodot savas Līgumā noteiktās tiesības un pienākumus trešajai personai bez otras Puses rakstiskas piekrišanas.</w:t>
      </w:r>
      <w:bookmarkEnd w:id="102"/>
    </w:p>
    <w:p w14:paraId="483BFE7D"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bookmarkStart w:id="103" w:name="_Ref336604755"/>
      <w:bookmarkStart w:id="104" w:name="_Toc336440123"/>
      <w:r w:rsidRPr="004D3140">
        <w:rPr>
          <w:rFonts w:ascii="Times New Roman" w:eastAsia="Calibri" w:hAnsi="Times New Roman" w:cs="Times New Roman"/>
          <w:color w:val="auto"/>
          <w:lang w:eastAsia="en-US" w:bidi="ar-SA"/>
        </w:rPr>
        <w:lastRenderedPageBreak/>
        <w:t>Puses vienojas, ka ar Līguma izpildi saistītos jautājumus (izdara Pieprasījumu, saskaņo Preču pavadzīmes, sastāda aktus, pretenzijas) risinās šādas Pušu pilnvarotās personas:</w:t>
      </w:r>
      <w:bookmarkEnd w:id="103"/>
      <w:bookmarkEnd w:id="104"/>
    </w:p>
    <w:p w14:paraId="409EEE22"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bookmarkStart w:id="105" w:name="_Ref336604758"/>
      <w:bookmarkStart w:id="106" w:name="_Toc336440124"/>
      <w:bookmarkStart w:id="107" w:name="_Ref367699628"/>
      <w:r w:rsidRPr="004D3140">
        <w:rPr>
          <w:rFonts w:ascii="Times New Roman" w:eastAsia="Times New Roman" w:hAnsi="Times New Roman" w:cs="Times New Roman"/>
          <w:color w:val="auto"/>
          <w:lang w:eastAsia="en-US" w:bidi="ar-SA"/>
        </w:rPr>
        <w:t xml:space="preserve">no Pircēja puses – </w:t>
      </w:r>
      <w:bookmarkEnd w:id="105"/>
      <w:bookmarkEnd w:id="106"/>
      <w:r w:rsidRPr="004D3140">
        <w:rPr>
          <w:rFonts w:ascii="Times New Roman" w:eastAsia="Times New Roman" w:hAnsi="Times New Roman" w:cs="Times New Roman"/>
          <w:color w:val="auto"/>
          <w:lang w:eastAsia="en-US" w:bidi="ar-SA"/>
        </w:rPr>
        <w:t xml:space="preserve">__________ </w:t>
      </w:r>
      <w:r w:rsidRPr="004D3140">
        <w:rPr>
          <w:rFonts w:ascii="Times New Roman" w:eastAsia="Times New Roman" w:hAnsi="Times New Roman" w:cs="Times New Roman"/>
          <w:i/>
          <w:color w:val="auto"/>
          <w:sz w:val="20"/>
          <w:szCs w:val="20"/>
          <w:lang w:eastAsia="en-US" w:bidi="ar-SA"/>
        </w:rPr>
        <w:t>(vārds, uzvārds)</w:t>
      </w:r>
      <w:r w:rsidRPr="004D3140">
        <w:rPr>
          <w:rFonts w:ascii="Times New Roman" w:eastAsia="Times New Roman" w:hAnsi="Times New Roman" w:cs="Times New Roman"/>
          <w:color w:val="auto"/>
          <w:lang w:eastAsia="en-US" w:bidi="ar-SA"/>
        </w:rPr>
        <w:t xml:space="preserve">, _______ </w:t>
      </w:r>
      <w:r w:rsidRPr="004D3140">
        <w:rPr>
          <w:rFonts w:ascii="Times New Roman" w:eastAsia="Times New Roman" w:hAnsi="Times New Roman" w:cs="Times New Roman"/>
          <w:i/>
          <w:color w:val="auto"/>
          <w:sz w:val="20"/>
          <w:szCs w:val="20"/>
          <w:lang w:eastAsia="en-US" w:bidi="ar-SA"/>
        </w:rPr>
        <w:t>(amats)</w:t>
      </w:r>
      <w:r w:rsidRPr="004D3140">
        <w:rPr>
          <w:rFonts w:ascii="Times New Roman" w:eastAsia="Times New Roman" w:hAnsi="Times New Roman" w:cs="Times New Roman"/>
          <w:color w:val="auto"/>
          <w:lang w:eastAsia="en-US" w:bidi="ar-SA"/>
        </w:rPr>
        <w:t>, tālr.: ________, fakss: ________; e-pasts: ________;</w:t>
      </w:r>
      <w:bookmarkEnd w:id="107"/>
    </w:p>
    <w:p w14:paraId="2C225755"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bookmarkStart w:id="108" w:name="_Ref367707847"/>
      <w:bookmarkStart w:id="109" w:name="_Toc336440125"/>
      <w:r w:rsidRPr="004D3140">
        <w:rPr>
          <w:rFonts w:ascii="Times New Roman" w:eastAsia="Times New Roman" w:hAnsi="Times New Roman" w:cs="Times New Roman"/>
          <w:color w:val="auto"/>
          <w:lang w:eastAsia="en-US" w:bidi="ar-SA"/>
        </w:rPr>
        <w:t xml:space="preserve">no Pārdevēja puses - _________ </w:t>
      </w:r>
      <w:r w:rsidRPr="004D3140">
        <w:rPr>
          <w:rFonts w:ascii="Times New Roman" w:eastAsia="Times New Roman" w:hAnsi="Times New Roman" w:cs="Times New Roman"/>
          <w:i/>
          <w:color w:val="auto"/>
          <w:sz w:val="20"/>
          <w:szCs w:val="20"/>
          <w:lang w:eastAsia="en-US" w:bidi="ar-SA"/>
        </w:rPr>
        <w:t>(vārds, uzvārds)</w:t>
      </w:r>
      <w:r w:rsidRPr="004D3140">
        <w:rPr>
          <w:rFonts w:ascii="Times New Roman" w:eastAsia="Times New Roman" w:hAnsi="Times New Roman" w:cs="Times New Roman"/>
          <w:color w:val="auto"/>
          <w:lang w:eastAsia="en-US" w:bidi="ar-SA"/>
        </w:rPr>
        <w:t xml:space="preserve">, _______ </w:t>
      </w:r>
      <w:r w:rsidRPr="004D3140">
        <w:rPr>
          <w:rFonts w:ascii="Times New Roman" w:eastAsia="Times New Roman" w:hAnsi="Times New Roman" w:cs="Times New Roman"/>
          <w:i/>
          <w:color w:val="auto"/>
          <w:sz w:val="20"/>
          <w:szCs w:val="20"/>
          <w:lang w:eastAsia="en-US" w:bidi="ar-SA"/>
        </w:rPr>
        <w:t>(amats)</w:t>
      </w:r>
      <w:r w:rsidRPr="004D3140">
        <w:rPr>
          <w:rFonts w:ascii="Times New Roman" w:eastAsia="Times New Roman" w:hAnsi="Times New Roman" w:cs="Times New Roman"/>
          <w:color w:val="auto"/>
          <w:lang w:eastAsia="en-US" w:bidi="ar-SA"/>
        </w:rPr>
        <w:t>, tālr.: ________, fakss: ________; e-pasts: ________.</w:t>
      </w:r>
      <w:bookmarkEnd w:id="108"/>
      <w:bookmarkEnd w:id="109"/>
    </w:p>
    <w:p w14:paraId="16428F2C" w14:textId="5F25AF50" w:rsidR="00C36026" w:rsidRDefault="00C36026" w:rsidP="00C36026">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C36026">
        <w:rPr>
          <w:rFonts w:ascii="Times New Roman" w:eastAsia="Calibri" w:hAnsi="Times New Roman" w:cs="Times New Roman"/>
          <w:color w:val="auto"/>
          <w:lang w:eastAsia="en-US" w:bidi="ar-SA"/>
        </w:rPr>
        <w:t>Puses ar savu parakstu apliecina, ka šī Līguma izpildes ietvaros norādīto fizisko personu personas dati tiek apstrādāti tikai šī Līguma mērķu sasniegšanai. Apstrādājot  personu datus, Pusēm ir pienākums  ievērot Latvijas Republikā saistošo spēkā esošo tiesību aktu prasības</w:t>
      </w:r>
      <w:r w:rsidR="00856F12">
        <w:rPr>
          <w:rFonts w:ascii="Times New Roman" w:eastAsia="Calibri" w:hAnsi="Times New Roman" w:cs="Times New Roman"/>
          <w:color w:val="auto"/>
          <w:lang w:eastAsia="en-US" w:bidi="ar-SA"/>
        </w:rPr>
        <w:t>.</w:t>
      </w:r>
    </w:p>
    <w:p w14:paraId="3C7D2E92" w14:textId="516A7579"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Līgums satur Pušu pilnīgu vienošanos, Puses ir iepazinušās ar tā saturu un piekrīt visiem tā punktiem, un to apliecina, parakstot Līgumu.</w:t>
      </w:r>
    </w:p>
    <w:p w14:paraId="297076F3"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color w:val="auto"/>
          <w:lang w:eastAsia="en-US" w:bidi="ar-SA"/>
        </w:rPr>
      </w:pPr>
      <w:r w:rsidRPr="004D3140">
        <w:rPr>
          <w:rFonts w:ascii="Times New Roman" w:eastAsia="Calibri" w:hAnsi="Times New Roman" w:cs="Times New Roman"/>
          <w:color w:val="auto"/>
          <w:lang w:eastAsia="en-US" w:bidi="ar-SA"/>
        </w:rPr>
        <w:t>Līguma nodaļu virsraksti ir lietoti vienīgi atsauksmju ērtībai un nevar tikt izmantoti Līguma noteikumu interpretācijai.</w:t>
      </w:r>
    </w:p>
    <w:p w14:paraId="5A900EEF"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b/>
          <w:color w:val="auto"/>
          <w:lang w:eastAsia="en-US" w:bidi="ar-SA"/>
        </w:rPr>
      </w:pPr>
      <w:r w:rsidRPr="004D3140">
        <w:rPr>
          <w:rFonts w:ascii="Times New Roman" w:eastAsia="Calibri" w:hAnsi="Times New Roman" w:cs="Times New Roman"/>
          <w:color w:val="auto"/>
          <w:lang w:eastAsia="en-US" w:bidi="ar-SA"/>
        </w:rPr>
        <w:t>Līgums ir sastādīts uz parakstīts divos eksemplāros latviešu valodā uz __ (_____) lapām, no kurām;</w:t>
      </w:r>
    </w:p>
    <w:p w14:paraId="6399CBAD"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Līguma pamatteksts uz __ (_____) lapām;</w:t>
      </w:r>
    </w:p>
    <w:p w14:paraId="1E27986C"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Līguma 1. pielikums „Tehniskā specifikācija/piedāvājums” uz __ (____) lapas;</w:t>
      </w:r>
    </w:p>
    <w:p w14:paraId="700F2246" w14:textId="77777777" w:rsidR="004D3140" w:rsidRPr="004D3140" w:rsidRDefault="004D3140" w:rsidP="004D3140">
      <w:pPr>
        <w:widowControl/>
        <w:numPr>
          <w:ilvl w:val="2"/>
          <w:numId w:val="47"/>
        </w:numPr>
        <w:suppressAutoHyphens/>
        <w:autoSpaceDN w:val="0"/>
        <w:ind w:left="1560" w:hanging="851"/>
        <w:jc w:val="both"/>
        <w:textAlignment w:val="baseline"/>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Līguma 2. pielikums „Finanšu piedāvājums” uz ___ (____) lapas.</w:t>
      </w:r>
    </w:p>
    <w:p w14:paraId="0FA2DCBB" w14:textId="77777777" w:rsidR="004D3140" w:rsidRPr="004D3140" w:rsidRDefault="004D3140" w:rsidP="004D3140">
      <w:pPr>
        <w:widowControl/>
        <w:numPr>
          <w:ilvl w:val="1"/>
          <w:numId w:val="47"/>
        </w:numPr>
        <w:suppressAutoHyphens/>
        <w:autoSpaceDN w:val="0"/>
        <w:ind w:left="709" w:hanging="709"/>
        <w:contextualSpacing/>
        <w:jc w:val="both"/>
        <w:textAlignment w:val="baseline"/>
        <w:rPr>
          <w:rFonts w:ascii="Times New Roman" w:eastAsia="Calibri" w:hAnsi="Times New Roman" w:cs="Times New Roman"/>
          <w:b/>
          <w:color w:val="auto"/>
          <w:lang w:eastAsia="en-US" w:bidi="ar-SA"/>
        </w:rPr>
      </w:pPr>
      <w:r w:rsidRPr="004D3140">
        <w:rPr>
          <w:rFonts w:ascii="Times New Roman" w:eastAsia="Calibri" w:hAnsi="Times New Roman" w:cs="Times New Roman"/>
          <w:color w:val="auto"/>
          <w:lang w:eastAsia="en-US" w:bidi="ar-SA"/>
        </w:rPr>
        <w:t>Abi līguma teksti ir identiski un tiem ir vienāds juridisks spēks. Viens Līguma eksemplārs glabājas pie Pircēja un otrs pie Pārdevēja.</w:t>
      </w:r>
    </w:p>
    <w:p w14:paraId="75FAAACD" w14:textId="77777777" w:rsidR="004D3140" w:rsidRPr="004D3140" w:rsidRDefault="004D3140" w:rsidP="004D3140">
      <w:pPr>
        <w:widowControl/>
        <w:tabs>
          <w:tab w:val="left" w:pos="720"/>
        </w:tabs>
        <w:suppressAutoHyphens/>
        <w:autoSpaceDN w:val="0"/>
        <w:spacing w:before="120" w:line="276" w:lineRule="auto"/>
        <w:jc w:val="center"/>
        <w:rPr>
          <w:rFonts w:ascii="Times New Roman" w:eastAsia="Times New Roman" w:hAnsi="Times New Roman" w:cs="Times New Roman"/>
          <w:b/>
          <w:color w:val="auto"/>
          <w:lang w:eastAsia="en-US" w:bidi="ar-SA"/>
        </w:rPr>
      </w:pPr>
      <w:r w:rsidRPr="004D3140">
        <w:rPr>
          <w:rFonts w:ascii="Times New Roman" w:eastAsia="Times New Roman" w:hAnsi="Times New Roman" w:cs="Times New Roman"/>
          <w:b/>
          <w:color w:val="auto"/>
          <w:lang w:eastAsia="en-US" w:bidi="ar-SA"/>
        </w:rPr>
        <w:t>11.Pušu rekvizīti</w:t>
      </w:r>
    </w:p>
    <w:tbl>
      <w:tblPr>
        <w:tblW w:w="0" w:type="auto"/>
        <w:tblLayout w:type="fixed"/>
        <w:tblCellMar>
          <w:left w:w="0" w:type="dxa"/>
          <w:right w:w="0" w:type="dxa"/>
        </w:tblCellMar>
        <w:tblLook w:val="04A0" w:firstRow="1" w:lastRow="0" w:firstColumn="1" w:lastColumn="0" w:noHBand="0" w:noVBand="1"/>
      </w:tblPr>
      <w:tblGrid>
        <w:gridCol w:w="4812"/>
        <w:gridCol w:w="4245"/>
      </w:tblGrid>
      <w:tr w:rsidR="004D3140" w:rsidRPr="004D3140" w14:paraId="2453CCFE" w14:textId="77777777" w:rsidTr="000518EA">
        <w:trPr>
          <w:trHeight w:val="487"/>
        </w:trPr>
        <w:tc>
          <w:tcPr>
            <w:tcW w:w="4812" w:type="dxa"/>
            <w:vAlign w:val="center"/>
            <w:hideMark/>
          </w:tcPr>
          <w:p w14:paraId="2C777582" w14:textId="77777777" w:rsidR="004D3140" w:rsidRPr="004D3140" w:rsidRDefault="004D3140" w:rsidP="004D3140">
            <w:pPr>
              <w:widowControl/>
              <w:jc w:val="both"/>
              <w:rPr>
                <w:rFonts w:ascii="Times New Roman" w:eastAsia="Times New Roman" w:hAnsi="Times New Roman" w:cs="Dutch TL"/>
                <w:b/>
                <w:color w:val="auto"/>
                <w:lang w:eastAsia="zh-CN" w:bidi="ar-SA"/>
              </w:rPr>
            </w:pPr>
            <w:r w:rsidRPr="004D3140">
              <w:rPr>
                <w:rFonts w:ascii="Times New Roman" w:eastAsia="Times New Roman" w:hAnsi="Times New Roman" w:cs="Dutch TL"/>
                <w:b/>
                <w:color w:val="auto"/>
                <w:lang w:eastAsia="en-US" w:bidi="ar-SA"/>
              </w:rPr>
              <w:t>Pircējs:</w:t>
            </w:r>
            <w:r w:rsidRPr="004D3140">
              <w:rPr>
                <w:rFonts w:ascii="Times New Roman" w:eastAsia="Times New Roman" w:hAnsi="Times New Roman" w:cs="Dutch TL"/>
                <w:b/>
                <w:color w:val="auto"/>
                <w:lang w:eastAsia="zh-CN" w:bidi="ar-SA"/>
              </w:rPr>
              <w:t xml:space="preserve"> </w:t>
            </w:r>
          </w:p>
        </w:tc>
        <w:tc>
          <w:tcPr>
            <w:tcW w:w="4245" w:type="dxa"/>
            <w:vAlign w:val="center"/>
            <w:hideMark/>
          </w:tcPr>
          <w:p w14:paraId="7DE3B997" w14:textId="77777777" w:rsidR="004D3140" w:rsidRPr="004D3140" w:rsidRDefault="004D3140" w:rsidP="004D3140">
            <w:pPr>
              <w:widowControl/>
              <w:jc w:val="both"/>
              <w:rPr>
                <w:rFonts w:ascii="Times New Roman" w:eastAsia="Times New Roman" w:hAnsi="Times New Roman" w:cs="Dutch TL"/>
                <w:b/>
                <w:color w:val="auto"/>
                <w:lang w:eastAsia="zh-CN" w:bidi="ar-SA"/>
              </w:rPr>
            </w:pPr>
            <w:r w:rsidRPr="004D3140">
              <w:rPr>
                <w:rFonts w:ascii="Times New Roman" w:eastAsia="Times New Roman" w:hAnsi="Times New Roman" w:cs="Dutch TL"/>
                <w:b/>
                <w:color w:val="auto"/>
                <w:lang w:eastAsia="zh-CN" w:bidi="ar-SA"/>
              </w:rPr>
              <w:t>Pārdevējs:</w:t>
            </w:r>
            <w:r w:rsidRPr="004D3140">
              <w:rPr>
                <w:rFonts w:ascii="Times New Roman" w:eastAsia="Times New Roman" w:hAnsi="Times New Roman" w:cs="Dutch TL"/>
                <w:b/>
                <w:color w:val="auto"/>
                <w:spacing w:val="2"/>
                <w:lang w:eastAsia="zh-CN" w:bidi="ar-SA"/>
              </w:rPr>
              <w:t xml:space="preserve"> </w:t>
            </w:r>
          </w:p>
        </w:tc>
      </w:tr>
      <w:tr w:rsidR="004D3140" w:rsidRPr="004D3140" w14:paraId="2BAF974B" w14:textId="77777777" w:rsidTr="000518EA">
        <w:trPr>
          <w:trHeight w:val="2433"/>
        </w:trPr>
        <w:tc>
          <w:tcPr>
            <w:tcW w:w="4812" w:type="dxa"/>
            <w:hideMark/>
          </w:tcPr>
          <w:p w14:paraId="3DEBFEEB" w14:textId="77777777" w:rsidR="004D3140" w:rsidRPr="004D3140" w:rsidRDefault="004D3140" w:rsidP="004D3140">
            <w:pPr>
              <w:widowControl/>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 xml:space="preserve">Juridiskā adrese: </w:t>
            </w:r>
          </w:p>
          <w:p w14:paraId="7AE40D23" w14:textId="77777777" w:rsidR="004D3140" w:rsidRPr="004D3140" w:rsidRDefault="004D3140" w:rsidP="004D3140">
            <w:pPr>
              <w:widowControl/>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 xml:space="preserve">Reģ. Nr.: </w:t>
            </w:r>
          </w:p>
          <w:p w14:paraId="19D8EEB4" w14:textId="77777777" w:rsidR="004D3140" w:rsidRPr="004D3140" w:rsidRDefault="004D3140" w:rsidP="004D3140">
            <w:pPr>
              <w:widowControl/>
              <w:shd w:val="clear" w:color="auto" w:fill="FFFFFF"/>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 xml:space="preserve">Bankas rekvizīti: </w:t>
            </w:r>
          </w:p>
          <w:p w14:paraId="324A33F4" w14:textId="77777777" w:rsidR="004D3140" w:rsidRPr="004D3140" w:rsidRDefault="004D3140" w:rsidP="004D3140">
            <w:pPr>
              <w:widowControl/>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 xml:space="preserve">Kods: </w:t>
            </w:r>
          </w:p>
          <w:p w14:paraId="2101A6DE" w14:textId="77777777" w:rsidR="004D3140" w:rsidRDefault="004D3140" w:rsidP="004D3140">
            <w:pPr>
              <w:widowControl/>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 xml:space="preserve">Konts: </w:t>
            </w:r>
          </w:p>
          <w:p w14:paraId="55B558A0" w14:textId="77777777" w:rsidR="00082C87" w:rsidRDefault="00082C87" w:rsidP="004D3140">
            <w:pPr>
              <w:widowControl/>
              <w:jc w:val="both"/>
              <w:rPr>
                <w:rFonts w:ascii="Times New Roman" w:eastAsia="Times New Roman" w:hAnsi="Times New Roman" w:cs="Dutch TL"/>
                <w:color w:val="auto"/>
                <w:lang w:eastAsia="zh-CN" w:bidi="ar-SA"/>
              </w:rPr>
            </w:pPr>
            <w:r>
              <w:rPr>
                <w:rFonts w:ascii="Times New Roman" w:eastAsia="Times New Roman" w:hAnsi="Times New Roman" w:cs="Dutch TL"/>
                <w:color w:val="auto"/>
                <w:lang w:eastAsia="zh-CN" w:bidi="ar-SA"/>
              </w:rPr>
              <w:t>Tālr.:</w:t>
            </w:r>
          </w:p>
          <w:p w14:paraId="5FBE3110" w14:textId="77777777" w:rsidR="00082C87" w:rsidRDefault="00082C87" w:rsidP="004D3140">
            <w:pPr>
              <w:widowControl/>
              <w:jc w:val="both"/>
              <w:rPr>
                <w:rFonts w:ascii="Times New Roman" w:eastAsia="Times New Roman" w:hAnsi="Times New Roman" w:cs="Dutch TL"/>
                <w:color w:val="auto"/>
                <w:lang w:eastAsia="zh-CN" w:bidi="ar-SA"/>
              </w:rPr>
            </w:pPr>
            <w:r>
              <w:rPr>
                <w:rFonts w:ascii="Times New Roman" w:eastAsia="Times New Roman" w:hAnsi="Times New Roman" w:cs="Dutch TL"/>
                <w:color w:val="auto"/>
                <w:lang w:eastAsia="zh-CN" w:bidi="ar-SA"/>
              </w:rPr>
              <w:t>Fakss:</w:t>
            </w:r>
          </w:p>
          <w:p w14:paraId="63B7D2D5" w14:textId="53E136DF" w:rsidR="00082C87" w:rsidRPr="004D3140" w:rsidRDefault="00082C87" w:rsidP="004D3140">
            <w:pPr>
              <w:widowControl/>
              <w:jc w:val="both"/>
              <w:rPr>
                <w:rFonts w:ascii="Times New Roman" w:eastAsia="Times New Roman" w:hAnsi="Times New Roman" w:cs="Dutch TL"/>
                <w:b/>
                <w:color w:val="auto"/>
                <w:spacing w:val="2"/>
                <w:lang w:eastAsia="zh-CN" w:bidi="ar-SA"/>
              </w:rPr>
            </w:pPr>
            <w:r>
              <w:rPr>
                <w:rFonts w:ascii="Times New Roman" w:eastAsia="Times New Roman" w:hAnsi="Times New Roman" w:cs="Dutch TL"/>
                <w:color w:val="auto"/>
                <w:lang w:eastAsia="zh-CN" w:bidi="ar-SA"/>
              </w:rPr>
              <w:t>E-pasts:</w:t>
            </w:r>
          </w:p>
        </w:tc>
        <w:tc>
          <w:tcPr>
            <w:tcW w:w="4245" w:type="dxa"/>
            <w:hideMark/>
          </w:tcPr>
          <w:p w14:paraId="1E202241" w14:textId="77777777" w:rsidR="004D3140" w:rsidRPr="004D3140" w:rsidRDefault="004D3140" w:rsidP="004D3140">
            <w:pPr>
              <w:widowControl/>
              <w:shd w:val="clear" w:color="auto" w:fill="FFFFFF"/>
              <w:jc w:val="both"/>
              <w:rPr>
                <w:rFonts w:ascii="Times New Roman" w:eastAsia="Times New Roman" w:hAnsi="Times New Roman" w:cs="Dutch TL"/>
                <w:color w:val="auto"/>
                <w:spacing w:val="2"/>
                <w:lang w:eastAsia="zh-CN" w:bidi="ar-SA"/>
              </w:rPr>
            </w:pPr>
            <w:r w:rsidRPr="004D3140">
              <w:rPr>
                <w:rFonts w:ascii="Times New Roman" w:eastAsia="Times New Roman" w:hAnsi="Times New Roman" w:cs="Dutch TL"/>
                <w:color w:val="auto"/>
                <w:spacing w:val="2"/>
                <w:lang w:eastAsia="zh-CN" w:bidi="ar-SA"/>
              </w:rPr>
              <w:t xml:space="preserve">Juridiskā adrese: </w:t>
            </w:r>
          </w:p>
          <w:p w14:paraId="7535F323" w14:textId="77777777" w:rsidR="004D3140" w:rsidRPr="004D3140" w:rsidRDefault="004D3140" w:rsidP="004D3140">
            <w:pPr>
              <w:widowControl/>
              <w:shd w:val="clear" w:color="auto" w:fill="FFFFFF"/>
              <w:jc w:val="both"/>
              <w:rPr>
                <w:rFonts w:ascii="Times New Roman" w:eastAsia="Times New Roman" w:hAnsi="Times New Roman" w:cs="Dutch TL"/>
                <w:color w:val="auto"/>
                <w:spacing w:val="2"/>
                <w:lang w:eastAsia="zh-CN" w:bidi="ar-SA"/>
              </w:rPr>
            </w:pPr>
            <w:r w:rsidRPr="004D3140">
              <w:rPr>
                <w:rFonts w:ascii="Times New Roman" w:eastAsia="Times New Roman" w:hAnsi="Times New Roman" w:cs="Dutch TL"/>
                <w:color w:val="auto"/>
                <w:spacing w:val="2"/>
                <w:lang w:eastAsia="zh-CN" w:bidi="ar-SA"/>
              </w:rPr>
              <w:t xml:space="preserve">Reģ. Nr.: </w:t>
            </w:r>
          </w:p>
          <w:p w14:paraId="31BD8E16" w14:textId="77777777" w:rsidR="004D3140" w:rsidRPr="004D3140" w:rsidRDefault="004D3140" w:rsidP="004D3140">
            <w:pPr>
              <w:widowControl/>
              <w:shd w:val="clear" w:color="auto" w:fill="FFFFFF"/>
              <w:jc w:val="both"/>
              <w:rPr>
                <w:rFonts w:ascii="Times New Roman" w:eastAsia="Times New Roman" w:hAnsi="Times New Roman" w:cs="Dutch TL"/>
                <w:color w:val="auto"/>
                <w:spacing w:val="2"/>
                <w:lang w:eastAsia="zh-CN" w:bidi="ar-SA"/>
              </w:rPr>
            </w:pPr>
            <w:r w:rsidRPr="004D3140">
              <w:rPr>
                <w:rFonts w:ascii="Times New Roman" w:eastAsia="Times New Roman" w:hAnsi="Times New Roman" w:cs="Dutch TL"/>
                <w:color w:val="auto"/>
                <w:spacing w:val="2"/>
                <w:lang w:eastAsia="zh-CN" w:bidi="ar-SA"/>
              </w:rPr>
              <w:t>Bankas rekvizīti:</w:t>
            </w:r>
          </w:p>
          <w:p w14:paraId="5000ABF2" w14:textId="77777777" w:rsidR="004D3140" w:rsidRPr="004D3140" w:rsidRDefault="004D3140" w:rsidP="004D3140">
            <w:pPr>
              <w:widowControl/>
              <w:shd w:val="clear" w:color="auto" w:fill="FFFFFF"/>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spacing w:val="2"/>
                <w:lang w:eastAsia="zh-CN" w:bidi="ar-SA"/>
              </w:rPr>
              <w:t xml:space="preserve">Kods: </w:t>
            </w:r>
          </w:p>
          <w:p w14:paraId="2C850476" w14:textId="77777777" w:rsidR="00082C87" w:rsidRDefault="004D3140" w:rsidP="00082C87">
            <w:pPr>
              <w:widowControl/>
              <w:shd w:val="clear" w:color="auto" w:fill="FFFFFF"/>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 xml:space="preserve">Konts: </w:t>
            </w:r>
          </w:p>
          <w:p w14:paraId="5996BDDB" w14:textId="6970EEC6" w:rsidR="00082C87" w:rsidRPr="004D3140" w:rsidRDefault="00082C87" w:rsidP="00082C87">
            <w:pPr>
              <w:widowControl/>
              <w:shd w:val="clear" w:color="auto" w:fill="FFFFFF"/>
              <w:jc w:val="both"/>
              <w:rPr>
                <w:rFonts w:ascii="Times New Roman" w:eastAsia="Times New Roman" w:hAnsi="Times New Roman" w:cs="Dutch TL"/>
                <w:color w:val="auto"/>
                <w:spacing w:val="2"/>
                <w:lang w:eastAsia="zh-CN" w:bidi="ar-SA"/>
              </w:rPr>
            </w:pPr>
            <w:r>
              <w:rPr>
                <w:rFonts w:ascii="Times New Roman" w:eastAsia="Times New Roman" w:hAnsi="Times New Roman" w:cs="Dutch TL"/>
                <w:color w:val="auto"/>
                <w:lang w:eastAsia="zh-CN" w:bidi="ar-SA"/>
              </w:rPr>
              <w:t>T</w:t>
            </w:r>
            <w:r w:rsidRPr="004D3140">
              <w:rPr>
                <w:rFonts w:ascii="Times New Roman" w:eastAsia="Times New Roman" w:hAnsi="Times New Roman" w:cs="Dutch TL"/>
                <w:color w:val="auto"/>
                <w:spacing w:val="2"/>
                <w:lang w:eastAsia="zh-CN" w:bidi="ar-SA"/>
              </w:rPr>
              <w:t>ālr.:</w:t>
            </w:r>
          </w:p>
          <w:p w14:paraId="06FE6E7A" w14:textId="0202FC1B" w:rsidR="00082C87" w:rsidRDefault="00082C87" w:rsidP="00082C87">
            <w:pPr>
              <w:widowControl/>
              <w:shd w:val="clear" w:color="auto" w:fill="FFFFFF"/>
              <w:jc w:val="both"/>
              <w:rPr>
                <w:rFonts w:ascii="Times New Roman" w:eastAsia="Times New Roman" w:hAnsi="Times New Roman" w:cs="Dutch TL"/>
                <w:color w:val="auto"/>
                <w:spacing w:val="2"/>
                <w:lang w:eastAsia="zh-CN" w:bidi="ar-SA"/>
              </w:rPr>
            </w:pPr>
            <w:r w:rsidRPr="004D3140">
              <w:rPr>
                <w:rFonts w:ascii="Times New Roman" w:eastAsia="Times New Roman" w:hAnsi="Times New Roman" w:cs="Dutch TL"/>
                <w:color w:val="auto"/>
                <w:spacing w:val="2"/>
                <w:lang w:eastAsia="zh-CN" w:bidi="ar-SA"/>
              </w:rPr>
              <w:t xml:space="preserve">Fakss: </w:t>
            </w:r>
          </w:p>
          <w:p w14:paraId="478E4B49" w14:textId="781D0530" w:rsidR="00082C87" w:rsidRPr="004D3140" w:rsidRDefault="00082C87" w:rsidP="00082C87">
            <w:pPr>
              <w:widowControl/>
              <w:shd w:val="clear" w:color="auto" w:fill="FFFFFF"/>
              <w:jc w:val="both"/>
              <w:rPr>
                <w:rFonts w:ascii="Times New Roman" w:eastAsia="Times New Roman" w:hAnsi="Times New Roman" w:cs="Dutch TL"/>
                <w:color w:val="auto"/>
                <w:spacing w:val="2"/>
                <w:lang w:eastAsia="zh-CN" w:bidi="ar-SA"/>
              </w:rPr>
            </w:pPr>
            <w:r>
              <w:rPr>
                <w:rFonts w:ascii="Times New Roman" w:eastAsia="Times New Roman" w:hAnsi="Times New Roman" w:cs="Dutch TL"/>
                <w:color w:val="auto"/>
                <w:spacing w:val="2"/>
                <w:lang w:eastAsia="zh-CN" w:bidi="ar-SA"/>
              </w:rPr>
              <w:t>E-pasts:</w:t>
            </w:r>
          </w:p>
          <w:p w14:paraId="44D14778" w14:textId="77777777" w:rsidR="004D3140" w:rsidRPr="004D3140" w:rsidRDefault="004D3140" w:rsidP="004D3140">
            <w:pPr>
              <w:widowControl/>
              <w:jc w:val="both"/>
              <w:rPr>
                <w:rFonts w:ascii="Times New Roman" w:eastAsia="Times New Roman" w:hAnsi="Times New Roman" w:cs="Dutch TL"/>
                <w:color w:val="auto"/>
                <w:lang w:eastAsia="zh-CN" w:bidi="ar-SA"/>
              </w:rPr>
            </w:pPr>
          </w:p>
        </w:tc>
      </w:tr>
      <w:tr w:rsidR="004D3140" w:rsidRPr="004D3140" w14:paraId="027B1D2F" w14:textId="77777777" w:rsidTr="000518EA">
        <w:trPr>
          <w:trHeight w:val="881"/>
        </w:trPr>
        <w:tc>
          <w:tcPr>
            <w:tcW w:w="4812" w:type="dxa"/>
            <w:hideMark/>
          </w:tcPr>
          <w:p w14:paraId="0A4BE3C7" w14:textId="77777777" w:rsidR="004D3140" w:rsidRPr="004D3140" w:rsidRDefault="004D3140" w:rsidP="004D3140">
            <w:pPr>
              <w:widowControl/>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_____________ ____________________</w:t>
            </w:r>
          </w:p>
          <w:p w14:paraId="1C6E005E" w14:textId="77777777" w:rsidR="004D3140" w:rsidRPr="004D3140" w:rsidRDefault="004D3140" w:rsidP="004D3140">
            <w:pPr>
              <w:widowControl/>
              <w:tabs>
                <w:tab w:val="left" w:pos="1984"/>
              </w:tabs>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ab/>
            </w:r>
            <w:r w:rsidRPr="004D3140">
              <w:rPr>
                <w:rFonts w:ascii="Times New Roman" w:eastAsia="Times New Roman" w:hAnsi="Times New Roman" w:cs="Dutch TL"/>
                <w:color w:val="auto"/>
                <w:lang w:eastAsia="zh-CN" w:bidi="ar-SA"/>
              </w:rPr>
              <w:tab/>
              <w:t>/___________/</w:t>
            </w:r>
          </w:p>
        </w:tc>
        <w:tc>
          <w:tcPr>
            <w:tcW w:w="4245" w:type="dxa"/>
            <w:hideMark/>
          </w:tcPr>
          <w:p w14:paraId="4310DD08" w14:textId="77777777" w:rsidR="004D3140" w:rsidRPr="004D3140" w:rsidRDefault="004D3140" w:rsidP="004D3140">
            <w:pPr>
              <w:widowControl/>
              <w:jc w:val="both"/>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_____________ ____________________</w:t>
            </w:r>
          </w:p>
          <w:p w14:paraId="78FC4F4C" w14:textId="77777777" w:rsidR="004D3140" w:rsidRPr="004D3140" w:rsidRDefault="004D3140" w:rsidP="004D3140">
            <w:pPr>
              <w:widowControl/>
              <w:jc w:val="center"/>
              <w:rPr>
                <w:rFonts w:ascii="Times New Roman" w:eastAsia="Times New Roman" w:hAnsi="Times New Roman" w:cs="Dutch TL"/>
                <w:color w:val="auto"/>
                <w:lang w:eastAsia="zh-CN" w:bidi="ar-SA"/>
              </w:rPr>
            </w:pPr>
            <w:r w:rsidRPr="004D3140">
              <w:rPr>
                <w:rFonts w:ascii="Times New Roman" w:eastAsia="Times New Roman" w:hAnsi="Times New Roman" w:cs="Dutch TL"/>
                <w:color w:val="auto"/>
                <w:lang w:eastAsia="zh-CN" w:bidi="ar-SA"/>
              </w:rPr>
              <w:tab/>
            </w:r>
            <w:r w:rsidRPr="004D3140">
              <w:rPr>
                <w:rFonts w:ascii="Times New Roman" w:eastAsia="Times New Roman" w:hAnsi="Times New Roman" w:cs="Dutch TL"/>
                <w:color w:val="auto"/>
                <w:lang w:eastAsia="zh-CN" w:bidi="ar-SA"/>
              </w:rPr>
              <w:tab/>
              <w:t>/___________/</w:t>
            </w:r>
          </w:p>
        </w:tc>
      </w:tr>
      <w:tr w:rsidR="004D3140" w:rsidRPr="004D3140" w14:paraId="322DE5E7" w14:textId="77777777" w:rsidTr="000518EA">
        <w:trPr>
          <w:trHeight w:val="353"/>
        </w:trPr>
        <w:tc>
          <w:tcPr>
            <w:tcW w:w="4812" w:type="dxa"/>
            <w:hideMark/>
          </w:tcPr>
          <w:p w14:paraId="481B503E" w14:textId="77777777" w:rsidR="004D3140" w:rsidRPr="004D3140" w:rsidRDefault="004D3140" w:rsidP="004D3140">
            <w:pPr>
              <w:widowControl/>
              <w:jc w:val="both"/>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201__. ___._______________</w:t>
            </w:r>
          </w:p>
        </w:tc>
        <w:tc>
          <w:tcPr>
            <w:tcW w:w="4245" w:type="dxa"/>
            <w:hideMark/>
          </w:tcPr>
          <w:p w14:paraId="5AE22EE5" w14:textId="77777777" w:rsidR="004D3140" w:rsidRPr="004D3140" w:rsidRDefault="004D3140" w:rsidP="004D3140">
            <w:pPr>
              <w:widowControl/>
              <w:jc w:val="both"/>
              <w:rPr>
                <w:rFonts w:ascii="Times New Roman" w:eastAsia="Times New Roman" w:hAnsi="Times New Roman" w:cs="Times New Roman"/>
                <w:color w:val="auto"/>
                <w:lang w:eastAsia="en-US" w:bidi="ar-SA"/>
              </w:rPr>
            </w:pPr>
            <w:r w:rsidRPr="004D3140">
              <w:rPr>
                <w:rFonts w:ascii="Times New Roman" w:eastAsia="Times New Roman" w:hAnsi="Times New Roman" w:cs="Times New Roman"/>
                <w:color w:val="auto"/>
                <w:lang w:eastAsia="en-US" w:bidi="ar-SA"/>
              </w:rPr>
              <w:t>201__. ___._______________</w:t>
            </w:r>
          </w:p>
        </w:tc>
      </w:tr>
    </w:tbl>
    <w:p w14:paraId="348B167D" w14:textId="77777777" w:rsidR="004D3140" w:rsidRPr="009C24FF" w:rsidRDefault="004D3140" w:rsidP="009C24FF">
      <w:pPr>
        <w:pStyle w:val="NoSpacing"/>
        <w:jc w:val="center"/>
        <w:rPr>
          <w:rFonts w:ascii="Times New Roman" w:hAnsi="Times New Roman" w:cs="Times New Roman"/>
          <w:sz w:val="22"/>
          <w:szCs w:val="22"/>
        </w:rPr>
      </w:pPr>
    </w:p>
    <w:p w14:paraId="2DDBED90" w14:textId="77777777" w:rsidR="00FC2375" w:rsidRPr="005A777A" w:rsidRDefault="00FC2375"/>
    <w:sectPr w:rsidR="00FC2375" w:rsidRPr="005A777A" w:rsidSect="005A777A">
      <w:type w:val="continuous"/>
      <w:pgSz w:w="12240" w:h="15840"/>
      <w:pgMar w:top="851" w:right="1134" w:bottom="1134" w:left="1701" w:header="708" w:footer="10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A06A" w14:textId="77777777" w:rsidR="007020D9" w:rsidRDefault="007020D9" w:rsidP="00CF77A6">
      <w:r>
        <w:separator/>
      </w:r>
    </w:p>
  </w:endnote>
  <w:endnote w:type="continuationSeparator" w:id="0">
    <w:p w14:paraId="585FFB01" w14:textId="77777777" w:rsidR="007020D9" w:rsidRDefault="007020D9" w:rsidP="00CF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tch TL">
    <w:charset w:val="BA"/>
    <w:family w:val="roman"/>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1205" w14:textId="77777777" w:rsidR="007020D9" w:rsidRDefault="007020D9">
    <w:pPr>
      <w:spacing w:line="14" w:lineRule="exact"/>
    </w:pPr>
    <w:r>
      <w:rPr>
        <w:noProof/>
        <w:lang w:val="en-US" w:eastAsia="en-US" w:bidi="ar-SA"/>
      </w:rPr>
      <mc:AlternateContent>
        <mc:Choice Requires="wps">
          <w:drawing>
            <wp:anchor distT="0" distB="0" distL="0" distR="0" simplePos="0" relativeHeight="251659264" behindDoc="1" locked="0" layoutInCell="1" allowOverlap="1" wp14:anchorId="73858BF0" wp14:editId="65566335">
              <wp:simplePos x="0" y="0"/>
              <wp:positionH relativeFrom="page">
                <wp:posOffset>6602095</wp:posOffset>
              </wp:positionH>
              <wp:positionV relativeFrom="page">
                <wp:posOffset>9972675</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33698234" w14:textId="3D5CF26A" w:rsidR="007020D9" w:rsidRDefault="007020D9">
                          <w:pPr>
                            <w:pStyle w:val="Headerorfooter20"/>
                            <w:shd w:val="clear" w:color="auto" w:fill="auto"/>
                            <w:rPr>
                              <w:sz w:val="24"/>
                              <w:szCs w:val="24"/>
                            </w:rPr>
                          </w:pPr>
                          <w:r>
                            <w:fldChar w:fldCharType="begin"/>
                          </w:r>
                          <w:r>
                            <w:instrText xml:space="preserve"> PAGE \* MERGEFORMAT </w:instrText>
                          </w:r>
                          <w:r>
                            <w:fldChar w:fldCharType="separate"/>
                          </w:r>
                          <w:r w:rsidR="00007051" w:rsidRPr="00007051">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73858BF0" id="_x0000_t202" coordsize="21600,21600" o:spt="202" path="m,l,21600r21600,l21600,xe">
              <v:stroke joinstyle="miter"/>
              <v:path gradientshapeok="t" o:connecttype="rect"/>
            </v:shapetype>
            <v:shape id="Shape 1" o:spid="_x0000_s1026" type="#_x0000_t202" style="position:absolute;margin-left:519.85pt;margin-top:785.25pt;width:12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" filled="f" stroked="f">
              <v:textbox style="mso-fit-shape-to-text:t" inset="0,0,0,0">
                <w:txbxContent>
                  <w:p w14:paraId="33698234" w14:textId="3D5CF26A" w:rsidR="007020D9" w:rsidRDefault="007020D9">
                    <w:pPr>
                      <w:pStyle w:val="Headerorfooter20"/>
                      <w:shd w:val="clear" w:color="auto" w:fill="auto"/>
                      <w:rPr>
                        <w:sz w:val="24"/>
                        <w:szCs w:val="24"/>
                      </w:rPr>
                    </w:pPr>
                    <w:r>
                      <w:fldChar w:fldCharType="begin"/>
                    </w:r>
                    <w:r>
                      <w:instrText xml:space="preserve"> PAGE \* MERGEFORMAT </w:instrText>
                    </w:r>
                    <w:r>
                      <w:fldChar w:fldCharType="separate"/>
                    </w:r>
                    <w:r w:rsidR="00007051" w:rsidRPr="00007051">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B3A3" w14:textId="77777777" w:rsidR="007020D9" w:rsidRDefault="007020D9">
    <w:pPr>
      <w:spacing w:line="14"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2AD9" w14:textId="67366CDB" w:rsidR="007020D9" w:rsidRPr="005A777A" w:rsidRDefault="007020D9" w:rsidP="005A77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0E6C" w14:textId="77777777" w:rsidR="007020D9" w:rsidRDefault="007020D9" w:rsidP="00CF77A6">
      <w:r>
        <w:separator/>
      </w:r>
    </w:p>
  </w:footnote>
  <w:footnote w:type="continuationSeparator" w:id="0">
    <w:p w14:paraId="76D4CB51" w14:textId="77777777" w:rsidR="007020D9" w:rsidRDefault="007020D9" w:rsidP="00CF77A6">
      <w:r>
        <w:continuationSeparator/>
      </w:r>
    </w:p>
  </w:footnote>
  <w:footnote w:id="1">
    <w:p w14:paraId="1EB2456A" w14:textId="77777777" w:rsidR="007020D9" w:rsidRPr="000B46D9" w:rsidRDefault="007020D9" w:rsidP="00CF77A6">
      <w:pPr>
        <w:pStyle w:val="FootnoteText"/>
        <w:jc w:val="both"/>
        <w:rPr>
          <w:rFonts w:ascii="Garamond" w:hAnsi="Garamond"/>
          <w:sz w:val="16"/>
          <w:szCs w:val="16"/>
        </w:rPr>
      </w:pPr>
      <w:r w:rsidRPr="000B46D9">
        <w:rPr>
          <w:rFonts w:ascii="Garamond" w:hAnsi="Garamond"/>
          <w:sz w:val="16"/>
          <w:szCs w:val="16"/>
        </w:rPr>
        <w:t>*Informācija nepieciešama Iepirkumu uzraudzības birojam statistikas datu apkopošanai un netiks ņemta vērā, izvērtējot pretendenta iesniegto piedāvājumu</w:t>
      </w:r>
    </w:p>
    <w:p w14:paraId="381DC7CE" w14:textId="77777777" w:rsidR="007020D9" w:rsidRPr="000B46D9" w:rsidRDefault="007020D9" w:rsidP="00CF77A6">
      <w:pPr>
        <w:pStyle w:val="FootnoteText"/>
        <w:rPr>
          <w:rFonts w:ascii="Garamond" w:hAnsi="Garamond"/>
          <w:sz w:val="16"/>
          <w:szCs w:val="16"/>
        </w:rPr>
      </w:pPr>
      <w:r w:rsidRPr="000B46D9">
        <w:rPr>
          <w:rStyle w:val="FootnoteReference"/>
          <w:rFonts w:ascii="Garamond" w:hAnsi="Garamond"/>
          <w:sz w:val="16"/>
          <w:szCs w:val="16"/>
        </w:rPr>
        <w:footnoteRef/>
      </w:r>
      <w:r w:rsidRPr="000B46D9">
        <w:rPr>
          <w:rFonts w:ascii="Garamond" w:hAnsi="Garamond"/>
          <w:sz w:val="16"/>
          <w:szCs w:val="16"/>
        </w:rPr>
        <w:t xml:space="preserve"> Mazais uzņēmums ir uzņēmums, kurā nodarbinātas mazāk nekā 50 personas un kura gada apgrozījums un/vai gada bilance kopā nepārsniedz 10 miljonus </w:t>
      </w:r>
      <w:r w:rsidRPr="000B46D9">
        <w:rPr>
          <w:rFonts w:ascii="Garamond" w:hAnsi="Garamond"/>
          <w:i/>
          <w:sz w:val="16"/>
          <w:szCs w:val="16"/>
        </w:rPr>
        <w:t>euro</w:t>
      </w:r>
    </w:p>
  </w:footnote>
  <w:footnote w:id="2">
    <w:p w14:paraId="77E1E0D7" w14:textId="6DE04988" w:rsidR="007020D9" w:rsidRPr="009C24FF" w:rsidRDefault="007020D9" w:rsidP="00050032">
      <w:pPr>
        <w:pStyle w:val="FootnoteText"/>
        <w:rPr>
          <w:rFonts w:ascii="Garamond" w:hAnsi="Garamond"/>
          <w:i/>
          <w:sz w:val="16"/>
          <w:szCs w:val="16"/>
        </w:rPr>
      </w:pPr>
      <w:r w:rsidRPr="000B46D9">
        <w:rPr>
          <w:rStyle w:val="FootnoteReference"/>
          <w:rFonts w:ascii="Garamond" w:hAnsi="Garamond"/>
          <w:sz w:val="16"/>
          <w:szCs w:val="16"/>
        </w:rPr>
        <w:footnoteRef/>
      </w:r>
      <w:r w:rsidRPr="000B46D9">
        <w:rPr>
          <w:rFonts w:ascii="Garamond" w:hAnsi="Garamond"/>
          <w:sz w:val="16"/>
          <w:szCs w:val="16"/>
        </w:rPr>
        <w:t xml:space="preserve"> Vidējais uzņēmums ir uzņēmums, kas nav mazais uzņēmums, un kurā nodarbinātas mazāk nekā 250 personas un kura gada apgrozījums nepārsniedz 50 miljonus </w:t>
      </w:r>
      <w:r w:rsidRPr="000B46D9">
        <w:rPr>
          <w:rFonts w:ascii="Garamond" w:hAnsi="Garamond"/>
          <w:i/>
          <w:sz w:val="16"/>
          <w:szCs w:val="16"/>
        </w:rPr>
        <w:t>euro</w:t>
      </w:r>
      <w:r w:rsidRPr="000B46D9">
        <w:rPr>
          <w:rFonts w:ascii="Garamond" w:hAnsi="Garamond"/>
          <w:sz w:val="16"/>
          <w:szCs w:val="16"/>
        </w:rPr>
        <w:t xml:space="preserve">, un/vai, kura gada bilance kopā nepārsniedz 43 miljonus </w:t>
      </w:r>
      <w:r>
        <w:rPr>
          <w:rFonts w:ascii="Garamond" w:hAnsi="Garamond"/>
          <w:i/>
          <w:sz w:val="16"/>
          <w:szCs w:val="16"/>
        </w:rPr>
        <w:t>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multilevel"/>
    <w:tmpl w:val="00000016"/>
    <w:lvl w:ilvl="0">
      <w:start w:val="1"/>
      <w:numFmt w:val="decimal"/>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2">
      <w:start w:val="1"/>
      <w:numFmt w:val="decimal"/>
      <w:pStyle w:val="111Tabulaiiiiii"/>
      <w:lvlText w:val="%1.%2.%3."/>
      <w:lvlJc w:val="left"/>
      <w:pPr>
        <w:ind w:left="2206" w:hanging="50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1111Tabulaiiiii"/>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AF51A4"/>
    <w:multiLevelType w:val="multilevel"/>
    <w:tmpl w:val="7062FAF8"/>
    <w:lvl w:ilvl="0">
      <w:start w:val="1"/>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04EC4"/>
    <w:multiLevelType w:val="multilevel"/>
    <w:tmpl w:val="C0A05BF6"/>
    <w:lvl w:ilvl="0">
      <w:start w:val="1"/>
      <w:numFmt w:val="decimal"/>
      <w:lvlText w:val="%1."/>
      <w:lvlJc w:val="left"/>
      <w:pPr>
        <w:ind w:left="2771"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rPr>
    </w:lvl>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1577A"/>
    <w:multiLevelType w:val="multilevel"/>
    <w:tmpl w:val="5B368804"/>
    <w:lvl w:ilvl="0">
      <w:start w:val="1"/>
      <w:numFmt w:val="decimal"/>
      <w:lvlText w:val="4.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2E0945"/>
    <w:multiLevelType w:val="multilevel"/>
    <w:tmpl w:val="85E41A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D1A94"/>
    <w:multiLevelType w:val="multilevel"/>
    <w:tmpl w:val="CCC077E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B42B2"/>
    <w:multiLevelType w:val="multilevel"/>
    <w:tmpl w:val="E1F4D8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62516"/>
    <w:multiLevelType w:val="multilevel"/>
    <w:tmpl w:val="D2D82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287FF5"/>
    <w:multiLevelType w:val="multilevel"/>
    <w:tmpl w:val="43EAC27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8E67BA"/>
    <w:multiLevelType w:val="multilevel"/>
    <w:tmpl w:val="39BC543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5A39F8"/>
    <w:multiLevelType w:val="multilevel"/>
    <w:tmpl w:val="2FD0C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680417"/>
    <w:multiLevelType w:val="hybridMultilevel"/>
    <w:tmpl w:val="49FCE062"/>
    <w:lvl w:ilvl="0" w:tplc="B68C8BF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B5B90"/>
    <w:multiLevelType w:val="multilevel"/>
    <w:tmpl w:val="CA2A330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F66602"/>
    <w:multiLevelType w:val="multilevel"/>
    <w:tmpl w:val="3F587F6E"/>
    <w:lvl w:ilvl="0">
      <w:start w:val="1"/>
      <w:numFmt w:val="decimal"/>
      <w:lvlText w:val="4.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F61F33"/>
    <w:multiLevelType w:val="multilevel"/>
    <w:tmpl w:val="51C43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CB3E73"/>
    <w:multiLevelType w:val="multilevel"/>
    <w:tmpl w:val="0BCAA98C"/>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F4195A"/>
    <w:multiLevelType w:val="multilevel"/>
    <w:tmpl w:val="792643CC"/>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B0687B"/>
    <w:multiLevelType w:val="multilevel"/>
    <w:tmpl w:val="F908617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970897"/>
    <w:multiLevelType w:val="multilevel"/>
    <w:tmpl w:val="5644E0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680C95"/>
    <w:multiLevelType w:val="multilevel"/>
    <w:tmpl w:val="C8E8F34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EF5A26"/>
    <w:multiLevelType w:val="multilevel"/>
    <w:tmpl w:val="3DF65A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064549"/>
    <w:multiLevelType w:val="multilevel"/>
    <w:tmpl w:val="701AFB2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133774"/>
    <w:multiLevelType w:val="multilevel"/>
    <w:tmpl w:val="23305BB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7446ED"/>
    <w:multiLevelType w:val="multilevel"/>
    <w:tmpl w:val="2D08E36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775D0A"/>
    <w:multiLevelType w:val="multilevel"/>
    <w:tmpl w:val="157476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A35C14"/>
    <w:multiLevelType w:val="multilevel"/>
    <w:tmpl w:val="73AE7B3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EE62BE"/>
    <w:multiLevelType w:val="multilevel"/>
    <w:tmpl w:val="BCB85A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F42D82"/>
    <w:multiLevelType w:val="multilevel"/>
    <w:tmpl w:val="2D08E36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755673"/>
    <w:multiLevelType w:val="multilevel"/>
    <w:tmpl w:val="8B84B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C76AC5"/>
    <w:multiLevelType w:val="multilevel"/>
    <w:tmpl w:val="9BC087B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05202A"/>
    <w:multiLevelType w:val="multilevel"/>
    <w:tmpl w:val="DD5ED822"/>
    <w:lvl w:ilvl="0">
      <w:start w:val="1"/>
      <w:numFmt w:val="decimal"/>
      <w:lvlText w:val="7.%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2F5C1C"/>
    <w:multiLevelType w:val="hybridMultilevel"/>
    <w:tmpl w:val="D2CEA202"/>
    <w:lvl w:ilvl="0" w:tplc="678A7BD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D742AB7"/>
    <w:multiLevelType w:val="multilevel"/>
    <w:tmpl w:val="E33620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D07055"/>
    <w:multiLevelType w:val="multilevel"/>
    <w:tmpl w:val="5CAE03A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4F299C"/>
    <w:multiLevelType w:val="multilevel"/>
    <w:tmpl w:val="DF8C776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CE41A4"/>
    <w:multiLevelType w:val="multilevel"/>
    <w:tmpl w:val="007CD6A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DE44AA"/>
    <w:multiLevelType w:val="multilevel"/>
    <w:tmpl w:val="050CF6F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3E191E"/>
    <w:multiLevelType w:val="multilevel"/>
    <w:tmpl w:val="A94A1744"/>
    <w:lvl w:ilvl="0">
      <w:start w:val="3"/>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FB7AB6"/>
    <w:multiLevelType w:val="multilevel"/>
    <w:tmpl w:val="B5040A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AD4B9F"/>
    <w:multiLevelType w:val="hybridMultilevel"/>
    <w:tmpl w:val="B84855D8"/>
    <w:lvl w:ilvl="0" w:tplc="17AA5B70">
      <w:start w:val="1"/>
      <w:numFmt w:val="decimal"/>
      <w:lvlText w:val="6.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80009B"/>
    <w:multiLevelType w:val="multilevel"/>
    <w:tmpl w:val="CF5A6322"/>
    <w:lvl w:ilvl="0">
      <w:start w:val="1"/>
      <w:numFmt w:val="decimal"/>
      <w:lvlText w:val="6.%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1B7432"/>
    <w:multiLevelType w:val="multilevel"/>
    <w:tmpl w:val="D4D80EC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DB39D5"/>
    <w:multiLevelType w:val="multilevel"/>
    <w:tmpl w:val="668A20A6"/>
    <w:lvl w:ilvl="0">
      <w:start w:val="1"/>
      <w:numFmt w:val="decimal"/>
      <w:lvlText w:val="%1."/>
      <w:lvlJc w:val="left"/>
      <w:pPr>
        <w:ind w:left="3340" w:hanging="360"/>
      </w:pPr>
      <w:rPr>
        <w:rFonts w:hint="default"/>
      </w:rPr>
    </w:lvl>
    <w:lvl w:ilvl="1">
      <w:start w:val="1"/>
      <w:numFmt w:val="decimal"/>
      <w:isLgl/>
      <w:lvlText w:val="%1.%2."/>
      <w:lvlJc w:val="left"/>
      <w:pPr>
        <w:ind w:left="3580" w:hanging="600"/>
      </w:pPr>
      <w:rPr>
        <w:rFonts w:hint="default"/>
      </w:rPr>
    </w:lvl>
    <w:lvl w:ilvl="2">
      <w:start w:val="1"/>
      <w:numFmt w:val="decimal"/>
      <w:isLgl/>
      <w:lvlText w:val="%1.%2.%3."/>
      <w:lvlJc w:val="left"/>
      <w:pPr>
        <w:ind w:left="3700" w:hanging="720"/>
      </w:pPr>
      <w:rPr>
        <w:rFonts w:hint="default"/>
      </w:rPr>
    </w:lvl>
    <w:lvl w:ilvl="3">
      <w:start w:val="1"/>
      <w:numFmt w:val="decimal"/>
      <w:isLgl/>
      <w:lvlText w:val="%1.%2.%3.%4."/>
      <w:lvlJc w:val="left"/>
      <w:pPr>
        <w:ind w:left="370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060" w:hanging="1080"/>
      </w:pPr>
      <w:rPr>
        <w:rFonts w:hint="default"/>
      </w:rPr>
    </w:lvl>
    <w:lvl w:ilvl="6">
      <w:start w:val="1"/>
      <w:numFmt w:val="decimal"/>
      <w:isLgl/>
      <w:lvlText w:val="%1.%2.%3.%4.%5.%6.%7."/>
      <w:lvlJc w:val="left"/>
      <w:pPr>
        <w:ind w:left="4420" w:hanging="1440"/>
      </w:pPr>
      <w:rPr>
        <w:rFonts w:hint="default"/>
      </w:rPr>
    </w:lvl>
    <w:lvl w:ilvl="7">
      <w:start w:val="1"/>
      <w:numFmt w:val="decimal"/>
      <w:isLgl/>
      <w:lvlText w:val="%1.%2.%3.%4.%5.%6.%7.%8."/>
      <w:lvlJc w:val="left"/>
      <w:pPr>
        <w:ind w:left="4420" w:hanging="1440"/>
      </w:pPr>
      <w:rPr>
        <w:rFonts w:hint="default"/>
      </w:rPr>
    </w:lvl>
    <w:lvl w:ilvl="8">
      <w:start w:val="1"/>
      <w:numFmt w:val="decimal"/>
      <w:isLgl/>
      <w:lvlText w:val="%1.%2.%3.%4.%5.%6.%7.%8.%9."/>
      <w:lvlJc w:val="left"/>
      <w:pPr>
        <w:ind w:left="4780" w:hanging="1800"/>
      </w:pPr>
      <w:rPr>
        <w:rFonts w:hint="default"/>
      </w:rPr>
    </w:lvl>
  </w:abstractNum>
  <w:abstractNum w:abstractNumId="44" w15:restartNumberingAfterBreak="0">
    <w:nsid w:val="74024FDE"/>
    <w:multiLevelType w:val="multilevel"/>
    <w:tmpl w:val="857C690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752B8C"/>
    <w:multiLevelType w:val="multilevel"/>
    <w:tmpl w:val="BB6EF28E"/>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1"/>
  </w:num>
  <w:num w:numId="3">
    <w:abstractNumId w:val="29"/>
  </w:num>
  <w:num w:numId="4">
    <w:abstractNumId w:val="23"/>
  </w:num>
  <w:num w:numId="5">
    <w:abstractNumId w:val="9"/>
  </w:num>
  <w:num w:numId="6">
    <w:abstractNumId w:val="13"/>
  </w:num>
  <w:num w:numId="7">
    <w:abstractNumId w:val="18"/>
  </w:num>
  <w:num w:numId="8">
    <w:abstractNumId w:val="43"/>
  </w:num>
  <w:num w:numId="9">
    <w:abstractNumId w:val="8"/>
  </w:num>
  <w:num w:numId="10">
    <w:abstractNumId w:val="22"/>
  </w:num>
  <w:num w:numId="11">
    <w:abstractNumId w:val="38"/>
  </w:num>
  <w:num w:numId="12">
    <w:abstractNumId w:val="2"/>
  </w:num>
  <w:num w:numId="13">
    <w:abstractNumId w:val="39"/>
  </w:num>
  <w:num w:numId="14">
    <w:abstractNumId w:val="34"/>
  </w:num>
  <w:num w:numId="15">
    <w:abstractNumId w:val="20"/>
  </w:num>
  <w:num w:numId="16">
    <w:abstractNumId w:val="19"/>
  </w:num>
  <w:num w:numId="17">
    <w:abstractNumId w:val="35"/>
  </w:num>
  <w:num w:numId="18">
    <w:abstractNumId w:val="5"/>
  </w:num>
  <w:num w:numId="19">
    <w:abstractNumId w:val="44"/>
  </w:num>
  <w:num w:numId="20">
    <w:abstractNumId w:val="6"/>
  </w:num>
  <w:num w:numId="21">
    <w:abstractNumId w:val="17"/>
  </w:num>
  <w:num w:numId="22">
    <w:abstractNumId w:val="25"/>
  </w:num>
  <w:num w:numId="23">
    <w:abstractNumId w:val="36"/>
  </w:num>
  <w:num w:numId="24">
    <w:abstractNumId w:val="16"/>
  </w:num>
  <w:num w:numId="25">
    <w:abstractNumId w:val="4"/>
  </w:num>
  <w:num w:numId="26">
    <w:abstractNumId w:val="26"/>
  </w:num>
  <w:num w:numId="27">
    <w:abstractNumId w:val="42"/>
  </w:num>
  <w:num w:numId="28">
    <w:abstractNumId w:val="15"/>
  </w:num>
  <w:num w:numId="29">
    <w:abstractNumId w:val="14"/>
  </w:num>
  <w:num w:numId="30">
    <w:abstractNumId w:val="10"/>
  </w:num>
  <w:num w:numId="31">
    <w:abstractNumId w:val="37"/>
  </w:num>
  <w:num w:numId="32">
    <w:abstractNumId w:val="7"/>
  </w:num>
  <w:num w:numId="33">
    <w:abstractNumId w:val="33"/>
  </w:num>
  <w:num w:numId="34">
    <w:abstractNumId w:val="41"/>
  </w:num>
  <w:num w:numId="35">
    <w:abstractNumId w:val="28"/>
  </w:num>
  <w:num w:numId="36">
    <w:abstractNumId w:val="21"/>
  </w:num>
  <w:num w:numId="37">
    <w:abstractNumId w:val="31"/>
  </w:num>
  <w:num w:numId="38">
    <w:abstractNumId w:val="30"/>
  </w:num>
  <w:num w:numId="39">
    <w:abstractNumId w:val="45"/>
  </w:num>
  <w:num w:numId="40">
    <w:abstractNumId w:val="3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2"/>
  </w:num>
  <w:num w:numId="44">
    <w:abstractNumId w:val="40"/>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7D"/>
    <w:rsid w:val="00007051"/>
    <w:rsid w:val="000225FC"/>
    <w:rsid w:val="000455D8"/>
    <w:rsid w:val="00050032"/>
    <w:rsid w:val="000518EA"/>
    <w:rsid w:val="00082C87"/>
    <w:rsid w:val="00176759"/>
    <w:rsid w:val="00214D7F"/>
    <w:rsid w:val="00275BD0"/>
    <w:rsid w:val="002814FC"/>
    <w:rsid w:val="002A55CA"/>
    <w:rsid w:val="002E6175"/>
    <w:rsid w:val="003670E5"/>
    <w:rsid w:val="004D3140"/>
    <w:rsid w:val="00520EF6"/>
    <w:rsid w:val="00564251"/>
    <w:rsid w:val="005A777A"/>
    <w:rsid w:val="0064777D"/>
    <w:rsid w:val="007020D9"/>
    <w:rsid w:val="0073089A"/>
    <w:rsid w:val="00766D88"/>
    <w:rsid w:val="007815D6"/>
    <w:rsid w:val="007D31C8"/>
    <w:rsid w:val="00856F12"/>
    <w:rsid w:val="008B6B38"/>
    <w:rsid w:val="009C24FF"/>
    <w:rsid w:val="00B2719D"/>
    <w:rsid w:val="00B912F1"/>
    <w:rsid w:val="00B96D96"/>
    <w:rsid w:val="00C36026"/>
    <w:rsid w:val="00CC1D91"/>
    <w:rsid w:val="00CF77A6"/>
    <w:rsid w:val="00DC55D7"/>
    <w:rsid w:val="00E12FF2"/>
    <w:rsid w:val="00E1780F"/>
    <w:rsid w:val="00E65025"/>
    <w:rsid w:val="00EF1CD0"/>
    <w:rsid w:val="00FC2375"/>
    <w:rsid w:val="00FC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5AD53"/>
  <w15:chartTrackingRefBased/>
  <w15:docId w15:val="{008209CC-FCA7-4B2D-BD5D-1AF405A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5025"/>
    <w:pPr>
      <w:widowControl w:val="0"/>
      <w:spacing w:after="0" w:line="240" w:lineRule="auto"/>
    </w:pPr>
    <w:rPr>
      <w:rFonts w:ascii="Courier New" w:eastAsia="Courier New" w:hAnsi="Courier New" w:cs="Courier New"/>
      <w:color w:val="000000"/>
      <w:sz w:val="24"/>
      <w:szCs w:val="24"/>
      <w:lang w:val="lv-LV" w:eastAsia="lv-LV" w:bidi="lv-LV"/>
    </w:rPr>
  </w:style>
  <w:style w:type="paragraph" w:styleId="Heading3">
    <w:name w:val="heading 3"/>
    <w:basedOn w:val="Normal"/>
    <w:next w:val="Normal"/>
    <w:link w:val="Heading3Char"/>
    <w:semiHidden/>
    <w:unhideWhenUsed/>
    <w:qFormat/>
    <w:rsid w:val="00E1780F"/>
    <w:pPr>
      <w:keepNext/>
      <w:widowControl/>
      <w:numPr>
        <w:ilvl w:val="2"/>
        <w:numId w:val="2"/>
      </w:numPr>
      <w:suppressAutoHyphens/>
      <w:spacing w:before="240" w:after="60"/>
      <w:outlineLvl w:val="2"/>
    </w:pPr>
    <w:rPr>
      <w:rFonts w:ascii="Arial" w:eastAsia="Times New Roman" w:hAnsi="Arial" w:cs="Arial"/>
      <w:b/>
      <w:bCs/>
      <w:color w:val="auto"/>
      <w:sz w:val="26"/>
      <w:szCs w:val="2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4777D"/>
    <w:rPr>
      <w:rFonts w:ascii="Times New Roman" w:eastAsia="Times New Roman" w:hAnsi="Times New Roman" w:cs="Times New Roman"/>
      <w:shd w:val="clear" w:color="auto" w:fill="FFFFFF"/>
    </w:rPr>
  </w:style>
  <w:style w:type="character" w:customStyle="1" w:styleId="Heading1">
    <w:name w:val="Heading #1_"/>
    <w:basedOn w:val="DefaultParagraphFont"/>
    <w:link w:val="Heading10"/>
    <w:rsid w:val="0064777D"/>
    <w:rPr>
      <w:rFonts w:ascii="Times New Roman" w:eastAsia="Times New Roman" w:hAnsi="Times New Roman" w:cs="Times New Roman"/>
      <w:b/>
      <w:bCs/>
      <w:sz w:val="40"/>
      <w:szCs w:val="40"/>
      <w:shd w:val="clear" w:color="auto" w:fill="FFFFFF"/>
    </w:rPr>
  </w:style>
  <w:style w:type="character" w:customStyle="1" w:styleId="Bodytext2">
    <w:name w:val="Body text (2)_"/>
    <w:basedOn w:val="DefaultParagraphFont"/>
    <w:link w:val="Bodytext20"/>
    <w:rsid w:val="0064777D"/>
    <w:rPr>
      <w:rFonts w:ascii="Times New Roman" w:eastAsia="Times New Roman" w:hAnsi="Times New Roman" w:cs="Times New Roman"/>
      <w:i/>
      <w:iCs/>
      <w:sz w:val="28"/>
      <w:szCs w:val="28"/>
      <w:shd w:val="clear" w:color="auto" w:fill="FFFFFF"/>
      <w:lang w:bidi="en-US"/>
    </w:rPr>
  </w:style>
  <w:style w:type="character" w:customStyle="1" w:styleId="Heading2">
    <w:name w:val="Heading #2_"/>
    <w:basedOn w:val="DefaultParagraphFont"/>
    <w:link w:val="Heading20"/>
    <w:rsid w:val="0064777D"/>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64777D"/>
    <w:pPr>
      <w:shd w:val="clear" w:color="auto" w:fill="FFFFFF"/>
      <w:jc w:val="both"/>
    </w:pPr>
    <w:rPr>
      <w:rFonts w:ascii="Times New Roman" w:eastAsia="Times New Roman" w:hAnsi="Times New Roman" w:cs="Times New Roman"/>
      <w:color w:val="auto"/>
      <w:sz w:val="22"/>
      <w:szCs w:val="22"/>
      <w:lang w:val="en-US" w:eastAsia="en-US" w:bidi="ar-SA"/>
    </w:rPr>
  </w:style>
  <w:style w:type="character" w:customStyle="1" w:styleId="BodyTextChar1">
    <w:name w:val="Body Text Char1"/>
    <w:basedOn w:val="DefaultParagraphFont"/>
    <w:uiPriority w:val="99"/>
    <w:semiHidden/>
    <w:rsid w:val="0064777D"/>
    <w:rPr>
      <w:rFonts w:ascii="Courier New" w:eastAsia="Courier New" w:hAnsi="Courier New" w:cs="Courier New"/>
      <w:color w:val="000000"/>
      <w:sz w:val="24"/>
      <w:szCs w:val="24"/>
      <w:lang w:val="lv-LV" w:eastAsia="lv-LV" w:bidi="lv-LV"/>
    </w:rPr>
  </w:style>
  <w:style w:type="paragraph" w:customStyle="1" w:styleId="Heading10">
    <w:name w:val="Heading #1"/>
    <w:basedOn w:val="Normal"/>
    <w:link w:val="Heading1"/>
    <w:rsid w:val="0064777D"/>
    <w:pPr>
      <w:shd w:val="clear" w:color="auto" w:fill="FFFFFF"/>
      <w:spacing w:after="540" w:line="360" w:lineRule="auto"/>
      <w:jc w:val="center"/>
      <w:outlineLvl w:val="0"/>
    </w:pPr>
    <w:rPr>
      <w:rFonts w:ascii="Times New Roman" w:eastAsia="Times New Roman" w:hAnsi="Times New Roman" w:cs="Times New Roman"/>
      <w:b/>
      <w:bCs/>
      <w:color w:val="auto"/>
      <w:sz w:val="40"/>
      <w:szCs w:val="40"/>
      <w:lang w:val="en-US" w:eastAsia="en-US" w:bidi="ar-SA"/>
    </w:rPr>
  </w:style>
  <w:style w:type="paragraph" w:customStyle="1" w:styleId="Bodytext20">
    <w:name w:val="Body text (2)"/>
    <w:basedOn w:val="Normal"/>
    <w:link w:val="Bodytext2"/>
    <w:rsid w:val="0064777D"/>
    <w:pPr>
      <w:shd w:val="clear" w:color="auto" w:fill="FFFFFF"/>
      <w:spacing w:after="840"/>
      <w:ind w:left="280"/>
      <w:jc w:val="center"/>
    </w:pPr>
    <w:rPr>
      <w:rFonts w:ascii="Times New Roman" w:eastAsia="Times New Roman" w:hAnsi="Times New Roman" w:cs="Times New Roman"/>
      <w:i/>
      <w:iCs/>
      <w:color w:val="auto"/>
      <w:sz w:val="28"/>
      <w:szCs w:val="28"/>
      <w:lang w:val="en-US" w:eastAsia="en-US" w:bidi="en-US"/>
    </w:rPr>
  </w:style>
  <w:style w:type="paragraph" w:customStyle="1" w:styleId="Heading20">
    <w:name w:val="Heading #2"/>
    <w:basedOn w:val="Normal"/>
    <w:link w:val="Heading2"/>
    <w:rsid w:val="0064777D"/>
    <w:pPr>
      <w:shd w:val="clear" w:color="auto" w:fill="FFFFFF"/>
      <w:spacing w:line="223" w:lineRule="auto"/>
      <w:jc w:val="center"/>
      <w:outlineLvl w:val="1"/>
    </w:pPr>
    <w:rPr>
      <w:rFonts w:ascii="Times New Roman" w:eastAsia="Times New Roman" w:hAnsi="Times New Roman" w:cs="Times New Roman"/>
      <w:b/>
      <w:bCs/>
      <w:color w:val="auto"/>
      <w:sz w:val="28"/>
      <w:szCs w:val="28"/>
      <w:lang w:val="en-US" w:eastAsia="en-US" w:bidi="ar-SA"/>
    </w:rPr>
  </w:style>
  <w:style w:type="character" w:customStyle="1" w:styleId="Heading30">
    <w:name w:val="Heading #3_"/>
    <w:basedOn w:val="DefaultParagraphFont"/>
    <w:link w:val="Heading31"/>
    <w:rsid w:val="0064777D"/>
    <w:rPr>
      <w:rFonts w:ascii="Times New Roman" w:eastAsia="Times New Roman" w:hAnsi="Times New Roman" w:cs="Times New Roman"/>
      <w:b/>
      <w:bCs/>
      <w:shd w:val="clear" w:color="auto" w:fill="FFFFFF"/>
    </w:rPr>
  </w:style>
  <w:style w:type="character" w:customStyle="1" w:styleId="Headerorfooter2">
    <w:name w:val="Header or footer (2)_"/>
    <w:basedOn w:val="DefaultParagraphFont"/>
    <w:link w:val="Headerorfooter20"/>
    <w:rsid w:val="0064777D"/>
    <w:rPr>
      <w:rFonts w:ascii="Times New Roman" w:eastAsia="Times New Roman" w:hAnsi="Times New Roman" w:cs="Times New Roman"/>
      <w:sz w:val="20"/>
      <w:szCs w:val="20"/>
      <w:shd w:val="clear" w:color="auto" w:fill="FFFFFF"/>
    </w:rPr>
  </w:style>
  <w:style w:type="paragraph" w:customStyle="1" w:styleId="Heading31">
    <w:name w:val="Heading #3"/>
    <w:basedOn w:val="Normal"/>
    <w:link w:val="Heading30"/>
    <w:rsid w:val="0064777D"/>
    <w:pPr>
      <w:shd w:val="clear" w:color="auto" w:fill="FFFFFF"/>
      <w:ind w:left="650"/>
      <w:outlineLvl w:val="2"/>
    </w:pPr>
    <w:rPr>
      <w:rFonts w:ascii="Times New Roman" w:eastAsia="Times New Roman" w:hAnsi="Times New Roman" w:cs="Times New Roman"/>
      <w:b/>
      <w:bCs/>
      <w:color w:val="auto"/>
      <w:sz w:val="22"/>
      <w:szCs w:val="22"/>
      <w:lang w:val="en-US" w:eastAsia="en-US" w:bidi="ar-SA"/>
    </w:rPr>
  </w:style>
  <w:style w:type="paragraph" w:customStyle="1" w:styleId="Headerorfooter20">
    <w:name w:val="Header or footer (2)"/>
    <w:basedOn w:val="Normal"/>
    <w:link w:val="Headerorfooter2"/>
    <w:rsid w:val="0064777D"/>
    <w:pPr>
      <w:shd w:val="clear" w:color="auto" w:fill="FFFFFF"/>
    </w:pPr>
    <w:rPr>
      <w:rFonts w:ascii="Times New Roman" w:eastAsia="Times New Roman" w:hAnsi="Times New Roman" w:cs="Times New Roman"/>
      <w:color w:val="auto"/>
      <w:sz w:val="20"/>
      <w:szCs w:val="20"/>
      <w:lang w:val="en-US" w:eastAsia="en-US" w:bidi="ar-SA"/>
    </w:rPr>
  </w:style>
  <w:style w:type="paragraph" w:styleId="ListParagraph">
    <w:name w:val="List Paragraph"/>
    <w:basedOn w:val="Normal"/>
    <w:uiPriority w:val="34"/>
    <w:qFormat/>
    <w:rsid w:val="00CF77A6"/>
    <w:pPr>
      <w:ind w:left="720"/>
      <w:contextualSpacing/>
    </w:pPr>
  </w:style>
  <w:style w:type="character" w:styleId="FootnoteReference">
    <w:name w:val="footnote reference"/>
    <w:uiPriority w:val="99"/>
    <w:rsid w:val="00CF77A6"/>
    <w:rPr>
      <w:vertAlign w:val="superscript"/>
    </w:rPr>
  </w:style>
  <w:style w:type="paragraph" w:styleId="FootnoteText">
    <w:name w:val="footnote text"/>
    <w:basedOn w:val="Normal"/>
    <w:link w:val="FootnoteTextChar"/>
    <w:rsid w:val="00CF77A6"/>
    <w:pPr>
      <w:widowControl/>
      <w:suppressAutoHyphens/>
    </w:pPr>
    <w:rPr>
      <w:rFonts w:ascii="Times New Roman" w:eastAsia="Times New Roman" w:hAnsi="Times New Roman" w:cs="Times New Roman"/>
      <w:color w:val="auto"/>
      <w:sz w:val="20"/>
      <w:szCs w:val="20"/>
      <w:lang w:eastAsia="ar-SA" w:bidi="ar-SA"/>
    </w:rPr>
  </w:style>
  <w:style w:type="character" w:customStyle="1" w:styleId="FootnoteTextChar">
    <w:name w:val="Footnote Text Char"/>
    <w:basedOn w:val="DefaultParagraphFont"/>
    <w:link w:val="FootnoteText"/>
    <w:rsid w:val="00CF77A6"/>
    <w:rPr>
      <w:rFonts w:ascii="Times New Roman" w:eastAsia="Times New Roman" w:hAnsi="Times New Roman" w:cs="Times New Roman"/>
      <w:sz w:val="20"/>
      <w:szCs w:val="20"/>
      <w:lang w:val="lv-LV" w:eastAsia="ar-SA"/>
    </w:rPr>
  </w:style>
  <w:style w:type="character" w:customStyle="1" w:styleId="Heading3Char">
    <w:name w:val="Heading 3 Char"/>
    <w:basedOn w:val="DefaultParagraphFont"/>
    <w:link w:val="Heading3"/>
    <w:semiHidden/>
    <w:rsid w:val="00E1780F"/>
    <w:rPr>
      <w:rFonts w:ascii="Arial" w:eastAsia="Times New Roman" w:hAnsi="Arial" w:cs="Arial"/>
      <w:b/>
      <w:bCs/>
      <w:sz w:val="26"/>
      <w:szCs w:val="26"/>
      <w:lang w:val="lv-LV" w:eastAsia="ar-SA"/>
    </w:rPr>
  </w:style>
  <w:style w:type="paragraph" w:styleId="BodyTextIndent">
    <w:name w:val="Body Text Indent"/>
    <w:basedOn w:val="Normal"/>
    <w:link w:val="BodyTextIndentChar"/>
    <w:semiHidden/>
    <w:unhideWhenUsed/>
    <w:rsid w:val="00E1780F"/>
    <w:pPr>
      <w:widowControl/>
      <w:suppressAutoHyphens/>
      <w:spacing w:after="120"/>
      <w:ind w:left="283"/>
    </w:pPr>
    <w:rPr>
      <w:rFonts w:ascii="Times New Roman" w:eastAsia="Times New Roman" w:hAnsi="Times New Roman" w:cs="Times New Roman"/>
      <w:color w:val="auto"/>
      <w:lang w:eastAsia="ar-SA" w:bidi="ar-SA"/>
    </w:rPr>
  </w:style>
  <w:style w:type="character" w:customStyle="1" w:styleId="BodyTextIndentChar">
    <w:name w:val="Body Text Indent Char"/>
    <w:basedOn w:val="DefaultParagraphFont"/>
    <w:link w:val="BodyTextIndent"/>
    <w:semiHidden/>
    <w:rsid w:val="00E1780F"/>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unhideWhenUsed/>
    <w:rsid w:val="005A777A"/>
    <w:pPr>
      <w:tabs>
        <w:tab w:val="center" w:pos="4680"/>
        <w:tab w:val="right" w:pos="9360"/>
      </w:tabs>
    </w:pPr>
  </w:style>
  <w:style w:type="character" w:customStyle="1" w:styleId="HeaderChar">
    <w:name w:val="Header Char"/>
    <w:basedOn w:val="DefaultParagraphFont"/>
    <w:link w:val="Header"/>
    <w:uiPriority w:val="99"/>
    <w:rsid w:val="005A777A"/>
    <w:rPr>
      <w:rFonts w:ascii="Courier New" w:eastAsia="Courier New" w:hAnsi="Courier New" w:cs="Courier New"/>
      <w:color w:val="000000"/>
      <w:sz w:val="24"/>
      <w:szCs w:val="24"/>
      <w:lang w:val="lv-LV" w:eastAsia="lv-LV" w:bidi="lv-LV"/>
    </w:rPr>
  </w:style>
  <w:style w:type="paragraph" w:styleId="Footer">
    <w:name w:val="footer"/>
    <w:basedOn w:val="Normal"/>
    <w:link w:val="FooterChar"/>
    <w:uiPriority w:val="99"/>
    <w:unhideWhenUsed/>
    <w:rsid w:val="005A777A"/>
    <w:pPr>
      <w:tabs>
        <w:tab w:val="center" w:pos="4680"/>
        <w:tab w:val="right" w:pos="9360"/>
      </w:tabs>
    </w:pPr>
  </w:style>
  <w:style w:type="character" w:customStyle="1" w:styleId="FooterChar">
    <w:name w:val="Footer Char"/>
    <w:basedOn w:val="DefaultParagraphFont"/>
    <w:link w:val="Footer"/>
    <w:uiPriority w:val="99"/>
    <w:rsid w:val="005A777A"/>
    <w:rPr>
      <w:rFonts w:ascii="Courier New" w:eastAsia="Courier New" w:hAnsi="Courier New" w:cs="Courier New"/>
      <w:color w:val="000000"/>
      <w:sz w:val="24"/>
      <w:szCs w:val="24"/>
      <w:lang w:val="lv-LV" w:eastAsia="lv-LV" w:bidi="lv-LV"/>
    </w:rPr>
  </w:style>
  <w:style w:type="paragraph" w:styleId="NoSpacing">
    <w:name w:val="No Spacing"/>
    <w:uiPriority w:val="1"/>
    <w:qFormat/>
    <w:rsid w:val="00E12FF2"/>
    <w:pPr>
      <w:widowControl w:val="0"/>
      <w:spacing w:after="0" w:line="240" w:lineRule="auto"/>
    </w:pPr>
    <w:rPr>
      <w:rFonts w:ascii="Courier New" w:eastAsia="Courier New" w:hAnsi="Courier New" w:cs="Courier New"/>
      <w:color w:val="000000"/>
      <w:sz w:val="24"/>
      <w:szCs w:val="24"/>
      <w:lang w:val="lv-LV" w:eastAsia="lv-LV" w:bidi="lv-LV"/>
    </w:rPr>
  </w:style>
  <w:style w:type="paragraph" w:customStyle="1" w:styleId="111Tabulaiiiiii">
    <w:name w:val="1.1.1. Tabulaiiiiii"/>
    <w:basedOn w:val="Normal"/>
    <w:rsid w:val="004D3140"/>
    <w:pPr>
      <w:widowControl/>
      <w:numPr>
        <w:ilvl w:val="2"/>
        <w:numId w:val="45"/>
      </w:numPr>
    </w:pPr>
    <w:rPr>
      <w:rFonts w:ascii="Times New Roman" w:eastAsia="Times New Roman" w:hAnsi="Times New Roman" w:cs="Times New Roman"/>
      <w:lang w:val="en-US" w:eastAsia="en-US" w:bidi="ar-SA"/>
    </w:rPr>
  </w:style>
  <w:style w:type="paragraph" w:customStyle="1" w:styleId="1111Tabulaiiiii">
    <w:name w:val="1.1.1.1.Tabulaiiiii"/>
    <w:basedOn w:val="111Tabulaiiiiii"/>
    <w:rsid w:val="004D3140"/>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ezeknestehnikums.lv" TargetMode="External"/><Relationship Id="rId18" Type="http://schemas.openxmlformats.org/officeDocument/2006/relationships/hyperlink" Target="https://www.lursoft.lv/adrese/ezermalas-17-markalne-markalnes-pagasts-aluksnes-novads-lv-435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ezeknestehnikums.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jaunpiebalg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murane@rezeknestehnikums.lv" TargetMode="External"/><Relationship Id="rId5" Type="http://schemas.openxmlformats.org/officeDocument/2006/relationships/footnotes" Target="footnotes.xml"/><Relationship Id="rId15" Type="http://schemas.openxmlformats.org/officeDocument/2006/relationships/hyperlink" Target="http://www.jaunpiebalga.lv/" TargetMode="External"/><Relationship Id="rId10" Type="http://schemas.openxmlformats.org/officeDocument/2006/relationships/hyperlink" Target="http://www.ap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s@apv.lv" TargetMode="External"/><Relationship Id="rId14" Type="http://schemas.openxmlformats.org/officeDocument/2006/relationships/hyperlink" Target="http://www.jaunpiebal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20</Pages>
  <Words>7191</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9</cp:revision>
  <dcterms:created xsi:type="dcterms:W3CDTF">2018-10-09T10:39:00Z</dcterms:created>
  <dcterms:modified xsi:type="dcterms:W3CDTF">2018-10-15T12:09:00Z</dcterms:modified>
</cp:coreProperties>
</file>