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627F" w14:textId="77777777" w:rsidR="00A836CE" w:rsidRPr="004E5F98" w:rsidRDefault="00A836CE" w:rsidP="00A836CE">
      <w:pPr>
        <w:widowControl w:val="0"/>
        <w:jc w:val="right"/>
        <w:rPr>
          <w:rFonts w:eastAsia="Calibri"/>
          <w:color w:val="000000"/>
          <w:lang w:eastAsia="lv-LV"/>
        </w:rPr>
      </w:pPr>
      <w:r w:rsidRPr="004E5F98">
        <w:rPr>
          <w:rFonts w:eastAsia="Calibri"/>
          <w:color w:val="000000"/>
          <w:lang w:eastAsia="lv-LV"/>
        </w:rPr>
        <w:t>APSTIPRINĀTS ar:</w:t>
      </w:r>
    </w:p>
    <w:p w14:paraId="7B336126" w14:textId="77777777" w:rsidR="00A836CE" w:rsidRPr="004E5F98" w:rsidRDefault="00A836CE" w:rsidP="00A836CE">
      <w:pPr>
        <w:widowControl w:val="0"/>
        <w:jc w:val="right"/>
        <w:rPr>
          <w:rFonts w:eastAsia="Calibri"/>
          <w:color w:val="000000"/>
          <w:lang w:eastAsia="lv-LV"/>
        </w:rPr>
      </w:pPr>
      <w:r w:rsidRPr="004E5F98">
        <w:rPr>
          <w:rFonts w:eastAsia="Calibri"/>
          <w:color w:val="000000"/>
          <w:lang w:eastAsia="lv-LV"/>
        </w:rPr>
        <w:t>Rēzeknes tehnikuma</w:t>
      </w:r>
    </w:p>
    <w:p w14:paraId="7D22E5CA" w14:textId="498300AF" w:rsidR="00A836CE" w:rsidRPr="004E5F98" w:rsidRDefault="00A836CE" w:rsidP="00A836CE">
      <w:pPr>
        <w:widowControl w:val="0"/>
        <w:jc w:val="right"/>
        <w:rPr>
          <w:lang w:eastAsia="lv-LV"/>
        </w:rPr>
      </w:pPr>
      <w:r w:rsidRPr="004E5F98">
        <w:rPr>
          <w:lang w:eastAsia="lv-LV"/>
        </w:rPr>
        <w:t>Direktora Rīkojumu Nr. 1.12./</w:t>
      </w:r>
      <w:r w:rsidR="00975358" w:rsidRPr="004E5F98">
        <w:rPr>
          <w:lang w:eastAsia="lv-LV"/>
        </w:rPr>
        <w:t>262</w:t>
      </w:r>
    </w:p>
    <w:p w14:paraId="3ED6614E" w14:textId="5FA16C00" w:rsidR="00A836CE" w:rsidRPr="009007D7" w:rsidRDefault="00A836CE" w:rsidP="00A836CE">
      <w:pPr>
        <w:ind w:left="5812"/>
        <w:jc w:val="right"/>
        <w:rPr>
          <w:sz w:val="22"/>
          <w:szCs w:val="22"/>
        </w:rPr>
      </w:pPr>
      <w:r w:rsidRPr="004E5F98">
        <w:rPr>
          <w:rFonts w:eastAsia="Calibri"/>
          <w:color w:val="000000"/>
          <w:lang w:eastAsia="lv-LV"/>
        </w:rPr>
        <w:t xml:space="preserve">2018.gada </w:t>
      </w:r>
      <w:r w:rsidR="00CB77BD" w:rsidRPr="004E5F98">
        <w:rPr>
          <w:rFonts w:eastAsia="Calibri"/>
          <w:color w:val="000000"/>
          <w:lang w:eastAsia="lv-LV"/>
        </w:rPr>
        <w:t>30</w:t>
      </w:r>
      <w:r w:rsidRPr="004E5F98">
        <w:rPr>
          <w:rFonts w:eastAsia="Calibri"/>
          <w:color w:val="000000"/>
          <w:lang w:eastAsia="lv-LV"/>
        </w:rPr>
        <w:t>.novembrī</w:t>
      </w:r>
    </w:p>
    <w:p w14:paraId="415FCEF8" w14:textId="77777777" w:rsidR="00A836CE" w:rsidRPr="009007D7" w:rsidRDefault="00A836CE" w:rsidP="00A836CE">
      <w:pPr>
        <w:ind w:left="5812"/>
        <w:rPr>
          <w:iCs/>
          <w:sz w:val="22"/>
          <w:szCs w:val="22"/>
        </w:rPr>
      </w:pPr>
      <w:r w:rsidRPr="009007D7">
        <w:rPr>
          <w:iCs/>
          <w:sz w:val="22"/>
          <w:szCs w:val="22"/>
        </w:rPr>
        <w:t xml:space="preserve">                                                                                                    </w:t>
      </w:r>
    </w:p>
    <w:p w14:paraId="1393CD93" w14:textId="77777777" w:rsidR="00A836CE" w:rsidRPr="009007D7" w:rsidRDefault="00A836CE" w:rsidP="00A836CE">
      <w:pPr>
        <w:ind w:left="4140" w:firstLine="720"/>
        <w:jc w:val="both"/>
        <w:rPr>
          <w:iCs/>
          <w:sz w:val="22"/>
          <w:szCs w:val="22"/>
        </w:rPr>
      </w:pPr>
    </w:p>
    <w:p w14:paraId="28422CD6" w14:textId="77777777" w:rsidR="00A836CE" w:rsidRPr="009007D7" w:rsidRDefault="00A836CE" w:rsidP="00A836CE">
      <w:pPr>
        <w:jc w:val="right"/>
        <w:rPr>
          <w:i/>
          <w:sz w:val="22"/>
          <w:szCs w:val="22"/>
        </w:rPr>
      </w:pPr>
    </w:p>
    <w:p w14:paraId="0DBEDC92" w14:textId="77777777" w:rsidR="00A836CE" w:rsidRPr="009007D7" w:rsidRDefault="00A836CE" w:rsidP="00A836CE">
      <w:pPr>
        <w:jc w:val="right"/>
        <w:rPr>
          <w:i/>
          <w:sz w:val="22"/>
          <w:szCs w:val="22"/>
        </w:rPr>
      </w:pPr>
    </w:p>
    <w:p w14:paraId="6E2083CF" w14:textId="77777777" w:rsidR="00A836CE" w:rsidRPr="009007D7" w:rsidRDefault="00A836CE" w:rsidP="00A836CE">
      <w:pPr>
        <w:jc w:val="both"/>
        <w:rPr>
          <w:sz w:val="22"/>
          <w:szCs w:val="22"/>
        </w:rPr>
      </w:pPr>
    </w:p>
    <w:p w14:paraId="706D93EF" w14:textId="77777777" w:rsidR="00A836CE" w:rsidRPr="009007D7" w:rsidRDefault="00A836CE" w:rsidP="00A836CE">
      <w:pPr>
        <w:jc w:val="both"/>
        <w:rPr>
          <w:i/>
          <w:sz w:val="22"/>
          <w:szCs w:val="22"/>
        </w:rPr>
      </w:pPr>
    </w:p>
    <w:p w14:paraId="36D11BDB" w14:textId="77777777" w:rsidR="00A836CE" w:rsidRPr="009007D7" w:rsidRDefault="00A836CE" w:rsidP="00A836CE">
      <w:pPr>
        <w:jc w:val="both"/>
        <w:rPr>
          <w:i/>
          <w:sz w:val="22"/>
          <w:szCs w:val="22"/>
        </w:rPr>
      </w:pPr>
    </w:p>
    <w:p w14:paraId="0F2666EB" w14:textId="77777777" w:rsidR="00A836CE" w:rsidRPr="009007D7" w:rsidRDefault="00A836CE" w:rsidP="00A836CE">
      <w:pPr>
        <w:jc w:val="both"/>
        <w:rPr>
          <w:i/>
          <w:sz w:val="22"/>
          <w:szCs w:val="22"/>
        </w:rPr>
      </w:pPr>
    </w:p>
    <w:p w14:paraId="4F470E5A" w14:textId="77777777" w:rsidR="00A836CE" w:rsidRDefault="00A836CE" w:rsidP="00A836CE">
      <w:pPr>
        <w:pStyle w:val="Heading1"/>
        <w:jc w:val="center"/>
        <w:rPr>
          <w:sz w:val="32"/>
          <w:szCs w:val="32"/>
        </w:rPr>
      </w:pPr>
    </w:p>
    <w:p w14:paraId="73FE6962" w14:textId="77777777" w:rsidR="00A836CE" w:rsidRPr="007171EB" w:rsidRDefault="00A836CE" w:rsidP="00A836CE">
      <w:pPr>
        <w:pStyle w:val="Heading1"/>
        <w:jc w:val="center"/>
        <w:rPr>
          <w:sz w:val="32"/>
          <w:szCs w:val="32"/>
        </w:rPr>
      </w:pPr>
      <w:r w:rsidRPr="007171EB">
        <w:rPr>
          <w:sz w:val="32"/>
          <w:szCs w:val="32"/>
        </w:rPr>
        <w:t>IEPIRKUMA NOLIKUMS</w:t>
      </w:r>
    </w:p>
    <w:p w14:paraId="021DDAE1" w14:textId="65C31E42" w:rsidR="00A836CE" w:rsidRPr="007171EB" w:rsidRDefault="00A836CE" w:rsidP="00A836CE">
      <w:pPr>
        <w:jc w:val="center"/>
        <w:rPr>
          <w:b/>
          <w:color w:val="000000"/>
          <w:sz w:val="36"/>
          <w:szCs w:val="36"/>
        </w:rPr>
      </w:pPr>
      <w:r w:rsidRPr="007171EB">
        <w:rPr>
          <w:sz w:val="36"/>
          <w:szCs w:val="36"/>
        </w:rPr>
        <w:t>„</w:t>
      </w:r>
      <w:r w:rsidRPr="00BA10DC">
        <w:t xml:space="preserve"> </w:t>
      </w:r>
      <w:r w:rsidR="00351742" w:rsidRPr="00351742">
        <w:rPr>
          <w:b/>
          <w:sz w:val="32"/>
          <w:szCs w:val="32"/>
        </w:rPr>
        <w:t>I</w:t>
      </w:r>
      <w:r w:rsidRPr="00351742">
        <w:rPr>
          <w:b/>
          <w:color w:val="000000"/>
          <w:sz w:val="32"/>
          <w:szCs w:val="32"/>
        </w:rPr>
        <w:t>ndividuālo aizsardzības līdzekļu izgatavošana un piegāde</w:t>
      </w:r>
      <w:r w:rsidRPr="007171EB">
        <w:rPr>
          <w:b/>
          <w:color w:val="000000"/>
          <w:sz w:val="36"/>
          <w:szCs w:val="36"/>
        </w:rPr>
        <w:t>”</w:t>
      </w:r>
    </w:p>
    <w:p w14:paraId="4E628A08" w14:textId="77777777" w:rsidR="00A836CE" w:rsidRPr="007171EB" w:rsidRDefault="00A836CE" w:rsidP="00A836CE">
      <w:pPr>
        <w:jc w:val="center"/>
        <w:rPr>
          <w:sz w:val="36"/>
          <w:szCs w:val="36"/>
        </w:rPr>
      </w:pPr>
    </w:p>
    <w:p w14:paraId="355639C3" w14:textId="77777777" w:rsidR="00A836CE" w:rsidRPr="009007D7" w:rsidRDefault="00A836CE" w:rsidP="00A836CE">
      <w:pPr>
        <w:jc w:val="center"/>
        <w:rPr>
          <w:sz w:val="22"/>
          <w:szCs w:val="22"/>
        </w:rPr>
      </w:pPr>
    </w:p>
    <w:p w14:paraId="47F2CB0D" w14:textId="77777777" w:rsidR="00A836CE" w:rsidRPr="009007D7" w:rsidRDefault="00A836CE" w:rsidP="00A836CE">
      <w:pPr>
        <w:jc w:val="both"/>
        <w:rPr>
          <w:sz w:val="22"/>
          <w:szCs w:val="22"/>
        </w:rPr>
      </w:pPr>
    </w:p>
    <w:p w14:paraId="48648A10" w14:textId="77777777" w:rsidR="00A836CE" w:rsidRPr="009007D7" w:rsidRDefault="00A836CE" w:rsidP="00A836CE">
      <w:pPr>
        <w:jc w:val="both"/>
        <w:rPr>
          <w:sz w:val="22"/>
          <w:szCs w:val="22"/>
        </w:rPr>
      </w:pPr>
    </w:p>
    <w:p w14:paraId="54116792" w14:textId="77777777" w:rsidR="00A836CE" w:rsidRPr="007171EB" w:rsidRDefault="00A836CE" w:rsidP="00A836CE">
      <w:pPr>
        <w:pStyle w:val="Heading1"/>
        <w:jc w:val="center"/>
        <w:rPr>
          <w:sz w:val="28"/>
          <w:szCs w:val="28"/>
        </w:rPr>
      </w:pPr>
      <w:r w:rsidRPr="00596648">
        <w:rPr>
          <w:sz w:val="28"/>
          <w:szCs w:val="28"/>
        </w:rPr>
        <w:t xml:space="preserve">ID Nr. </w:t>
      </w:r>
      <w:r>
        <w:rPr>
          <w:sz w:val="28"/>
          <w:szCs w:val="28"/>
        </w:rPr>
        <w:t>RT</w:t>
      </w:r>
      <w:r w:rsidRPr="00596648">
        <w:rPr>
          <w:sz w:val="28"/>
          <w:szCs w:val="28"/>
        </w:rPr>
        <w:t>2018/</w:t>
      </w:r>
      <w:r>
        <w:rPr>
          <w:sz w:val="28"/>
          <w:szCs w:val="28"/>
        </w:rPr>
        <w:t>5</w:t>
      </w:r>
    </w:p>
    <w:p w14:paraId="3ABF2B20" w14:textId="77777777" w:rsidR="00A836CE" w:rsidRPr="009007D7" w:rsidRDefault="00A836CE" w:rsidP="00A836CE">
      <w:pPr>
        <w:rPr>
          <w:sz w:val="22"/>
          <w:szCs w:val="22"/>
        </w:rPr>
      </w:pPr>
    </w:p>
    <w:p w14:paraId="52E6315B" w14:textId="77777777" w:rsidR="00A836CE" w:rsidRPr="009007D7" w:rsidRDefault="00A836CE" w:rsidP="00A836CE">
      <w:pPr>
        <w:jc w:val="center"/>
        <w:rPr>
          <w:b/>
          <w:i/>
          <w:sz w:val="22"/>
          <w:szCs w:val="22"/>
        </w:rPr>
      </w:pPr>
    </w:p>
    <w:p w14:paraId="64005BE1" w14:textId="77777777" w:rsidR="00A836CE" w:rsidRPr="009007D7" w:rsidRDefault="00A836CE" w:rsidP="00A836CE">
      <w:pPr>
        <w:jc w:val="center"/>
        <w:rPr>
          <w:b/>
          <w:sz w:val="22"/>
          <w:szCs w:val="22"/>
        </w:rPr>
      </w:pPr>
    </w:p>
    <w:p w14:paraId="7CD1AF2F" w14:textId="77777777" w:rsidR="00A836CE" w:rsidRPr="009007D7" w:rsidRDefault="00A836CE" w:rsidP="00A836CE">
      <w:pPr>
        <w:jc w:val="center"/>
        <w:rPr>
          <w:b/>
          <w:sz w:val="22"/>
          <w:szCs w:val="22"/>
        </w:rPr>
      </w:pPr>
    </w:p>
    <w:p w14:paraId="133AA639" w14:textId="77777777" w:rsidR="00A836CE" w:rsidRPr="009007D7" w:rsidRDefault="00A836CE" w:rsidP="00A836CE">
      <w:pPr>
        <w:jc w:val="center"/>
        <w:rPr>
          <w:b/>
          <w:sz w:val="22"/>
          <w:szCs w:val="22"/>
        </w:rPr>
      </w:pPr>
    </w:p>
    <w:p w14:paraId="4C078DD5" w14:textId="77777777" w:rsidR="00A836CE" w:rsidRPr="009007D7" w:rsidRDefault="00A836CE" w:rsidP="00A836CE">
      <w:pPr>
        <w:jc w:val="center"/>
        <w:rPr>
          <w:b/>
          <w:sz w:val="22"/>
          <w:szCs w:val="22"/>
        </w:rPr>
      </w:pPr>
    </w:p>
    <w:p w14:paraId="58D8F5E6" w14:textId="77777777" w:rsidR="00A836CE" w:rsidRPr="009007D7" w:rsidRDefault="00A836CE" w:rsidP="00A836CE">
      <w:pPr>
        <w:jc w:val="center"/>
        <w:rPr>
          <w:b/>
          <w:sz w:val="22"/>
          <w:szCs w:val="22"/>
        </w:rPr>
      </w:pPr>
    </w:p>
    <w:p w14:paraId="165E6A60" w14:textId="77777777" w:rsidR="00A836CE" w:rsidRDefault="00A836CE" w:rsidP="00A836CE">
      <w:pPr>
        <w:rPr>
          <w:b/>
          <w:sz w:val="22"/>
          <w:szCs w:val="22"/>
        </w:rPr>
      </w:pPr>
    </w:p>
    <w:p w14:paraId="3F2394FB" w14:textId="77777777" w:rsidR="00A836CE" w:rsidRPr="009007D7" w:rsidRDefault="00A836CE" w:rsidP="00A836CE">
      <w:pPr>
        <w:rPr>
          <w:b/>
          <w:sz w:val="22"/>
          <w:szCs w:val="22"/>
        </w:rPr>
      </w:pPr>
    </w:p>
    <w:p w14:paraId="53172C30" w14:textId="77777777" w:rsidR="00A836CE" w:rsidRDefault="00A836CE" w:rsidP="00A836CE">
      <w:pPr>
        <w:jc w:val="center"/>
        <w:rPr>
          <w:sz w:val="22"/>
          <w:szCs w:val="22"/>
        </w:rPr>
      </w:pPr>
    </w:p>
    <w:p w14:paraId="3B070075" w14:textId="77777777" w:rsidR="00A836CE" w:rsidRDefault="00A836CE" w:rsidP="00A836CE">
      <w:pPr>
        <w:jc w:val="center"/>
        <w:rPr>
          <w:sz w:val="22"/>
          <w:szCs w:val="22"/>
        </w:rPr>
      </w:pPr>
    </w:p>
    <w:p w14:paraId="16A96C3C" w14:textId="77777777" w:rsidR="00A836CE" w:rsidRDefault="00A836CE" w:rsidP="00A836CE">
      <w:pPr>
        <w:jc w:val="center"/>
        <w:rPr>
          <w:sz w:val="22"/>
          <w:szCs w:val="22"/>
        </w:rPr>
      </w:pPr>
    </w:p>
    <w:p w14:paraId="7CAA0A91" w14:textId="77777777" w:rsidR="00A836CE" w:rsidRDefault="00A836CE" w:rsidP="00A836CE">
      <w:pPr>
        <w:jc w:val="center"/>
        <w:rPr>
          <w:sz w:val="22"/>
          <w:szCs w:val="22"/>
        </w:rPr>
      </w:pPr>
    </w:p>
    <w:p w14:paraId="2264558A" w14:textId="77777777" w:rsidR="00A836CE" w:rsidRDefault="00A836CE" w:rsidP="00A836CE">
      <w:pPr>
        <w:jc w:val="center"/>
        <w:rPr>
          <w:sz w:val="22"/>
          <w:szCs w:val="22"/>
        </w:rPr>
      </w:pPr>
    </w:p>
    <w:p w14:paraId="7E324228" w14:textId="77777777" w:rsidR="00A836CE" w:rsidRPr="009007D7" w:rsidRDefault="00A836CE" w:rsidP="00A836CE">
      <w:pPr>
        <w:jc w:val="center"/>
        <w:rPr>
          <w:sz w:val="22"/>
          <w:szCs w:val="22"/>
        </w:rPr>
      </w:pPr>
      <w:r>
        <w:rPr>
          <w:sz w:val="22"/>
          <w:szCs w:val="22"/>
        </w:rPr>
        <w:t>Rēzekne, 2018</w:t>
      </w:r>
    </w:p>
    <w:p w14:paraId="6920ED1E" w14:textId="77777777" w:rsidR="00A836CE" w:rsidRPr="009007D7" w:rsidRDefault="00A836CE" w:rsidP="00A836CE">
      <w:pPr>
        <w:spacing w:after="200" w:line="276" w:lineRule="auto"/>
        <w:rPr>
          <w:color w:val="000000"/>
          <w:sz w:val="22"/>
          <w:szCs w:val="22"/>
        </w:rPr>
      </w:pPr>
      <w:r w:rsidRPr="009007D7">
        <w:rPr>
          <w:b/>
          <w:sz w:val="22"/>
          <w:szCs w:val="22"/>
        </w:rPr>
        <w:br w:type="page"/>
      </w:r>
    </w:p>
    <w:p w14:paraId="2F358A04" w14:textId="77777777" w:rsidR="00A836CE" w:rsidRPr="009007D7" w:rsidRDefault="00A836CE" w:rsidP="00A836CE">
      <w:pPr>
        <w:numPr>
          <w:ilvl w:val="0"/>
          <w:numId w:val="3"/>
        </w:numPr>
        <w:spacing w:before="20" w:after="20"/>
        <w:ind w:right="-72"/>
        <w:rPr>
          <w:b/>
          <w:sz w:val="22"/>
          <w:szCs w:val="22"/>
        </w:rPr>
      </w:pPr>
      <w:r w:rsidRPr="009007D7">
        <w:rPr>
          <w:b/>
          <w:sz w:val="22"/>
          <w:szCs w:val="22"/>
        </w:rPr>
        <w:lastRenderedPageBreak/>
        <w:t>VISPĀRĪGĀ INFORMĀCIJA</w:t>
      </w:r>
    </w:p>
    <w:p w14:paraId="33FC876E" w14:textId="77777777" w:rsidR="00A836CE" w:rsidRPr="007171EB" w:rsidRDefault="00A836CE" w:rsidP="00A836CE">
      <w:pPr>
        <w:numPr>
          <w:ilvl w:val="1"/>
          <w:numId w:val="3"/>
        </w:numPr>
        <w:tabs>
          <w:tab w:val="clear" w:pos="574"/>
          <w:tab w:val="num" w:pos="567"/>
        </w:tabs>
        <w:spacing w:before="120"/>
        <w:ind w:left="567" w:hanging="567"/>
        <w:jc w:val="both"/>
        <w:rPr>
          <w:sz w:val="22"/>
          <w:szCs w:val="22"/>
        </w:rPr>
      </w:pPr>
      <w:r w:rsidRPr="009007D7">
        <w:rPr>
          <w:b/>
          <w:sz w:val="22"/>
          <w:szCs w:val="22"/>
        </w:rPr>
        <w:t xml:space="preserve">Iepirkums </w:t>
      </w:r>
      <w:r w:rsidRPr="009007D7">
        <w:rPr>
          <w:sz w:val="22"/>
          <w:szCs w:val="22"/>
        </w:rPr>
        <w:t xml:space="preserve">– iepirkums, kas tiek rīkots saskaņā ar Publisko </w:t>
      </w:r>
      <w:r w:rsidRPr="007171EB">
        <w:rPr>
          <w:sz w:val="22"/>
          <w:szCs w:val="22"/>
        </w:rPr>
        <w:t>iepirkumu likum</w:t>
      </w:r>
      <w:r>
        <w:rPr>
          <w:sz w:val="22"/>
          <w:szCs w:val="22"/>
        </w:rPr>
        <w:t xml:space="preserve">a </w:t>
      </w:r>
      <w:r w:rsidRPr="007171EB">
        <w:rPr>
          <w:sz w:val="22"/>
          <w:szCs w:val="22"/>
        </w:rPr>
        <w:t xml:space="preserve"> 9. pantu. Iepirkumu izziņo, publicējot </w:t>
      </w:r>
      <w:smartTag w:uri="schemas-tilde-lv/tildestengine" w:element="veidnes">
        <w:smartTagPr>
          <w:attr w:name="text" w:val="paziņojumu"/>
          <w:attr w:name="id" w:val="-1"/>
          <w:attr w:name="baseform" w:val="paziņojum|s"/>
        </w:smartTagPr>
        <w:r w:rsidRPr="007171EB">
          <w:rPr>
            <w:sz w:val="22"/>
            <w:szCs w:val="22"/>
          </w:rPr>
          <w:t>paziņojumu</w:t>
        </w:r>
      </w:smartTag>
      <w:r w:rsidRPr="007171EB">
        <w:rPr>
          <w:sz w:val="22"/>
          <w:szCs w:val="22"/>
        </w:rPr>
        <w:t xml:space="preserve"> par plānoto </w:t>
      </w:r>
      <w:smartTag w:uri="schemas-tilde-lv/tildestengine" w:element="veidnes">
        <w:smartTagPr>
          <w:attr w:name="text" w:val="līgumu"/>
          <w:attr w:name="id" w:val="-1"/>
          <w:attr w:name="baseform" w:val="līgum|s"/>
        </w:smartTagPr>
        <w:r w:rsidRPr="007171EB">
          <w:rPr>
            <w:sz w:val="22"/>
            <w:szCs w:val="22"/>
          </w:rPr>
          <w:t>līgumu</w:t>
        </w:r>
      </w:smartTag>
      <w:r w:rsidRPr="007171EB">
        <w:rPr>
          <w:sz w:val="22"/>
          <w:szCs w:val="22"/>
        </w:rPr>
        <w:t xml:space="preserve"> Iepirkumu uzraudzības biroja mājaslapā un ievietojot nolikumu Pasūtītāja mājaslapā </w:t>
      </w:r>
      <w:hyperlink r:id="rId7" w:history="1">
        <w:r w:rsidRPr="00F722BB">
          <w:rPr>
            <w:rStyle w:val="Hyperlink"/>
            <w:sz w:val="22"/>
            <w:szCs w:val="22"/>
          </w:rPr>
          <w:t>www.rezeknestehnikums.lv</w:t>
        </w:r>
      </w:hyperlink>
      <w:r>
        <w:rPr>
          <w:sz w:val="22"/>
          <w:szCs w:val="22"/>
        </w:rPr>
        <w:t xml:space="preserve"> sadaļā tehnikums/ iepirkumi.</w:t>
      </w:r>
    </w:p>
    <w:p w14:paraId="79E467D7" w14:textId="77777777" w:rsidR="00A836CE" w:rsidRPr="00BA10DC" w:rsidRDefault="00A836CE" w:rsidP="00A836CE">
      <w:pPr>
        <w:numPr>
          <w:ilvl w:val="1"/>
          <w:numId w:val="3"/>
        </w:numPr>
        <w:tabs>
          <w:tab w:val="clear" w:pos="574"/>
          <w:tab w:val="num" w:pos="567"/>
        </w:tabs>
        <w:spacing w:before="120"/>
        <w:ind w:left="567" w:hanging="567"/>
        <w:jc w:val="both"/>
        <w:rPr>
          <w:color w:val="000000"/>
          <w:sz w:val="22"/>
          <w:szCs w:val="22"/>
        </w:rPr>
      </w:pPr>
      <w:r w:rsidRPr="007171EB">
        <w:rPr>
          <w:b/>
          <w:sz w:val="22"/>
          <w:szCs w:val="22"/>
        </w:rPr>
        <w:t>Pasūtītājs</w:t>
      </w:r>
    </w:p>
    <w:tbl>
      <w:tblPr>
        <w:tblW w:w="8848" w:type="dxa"/>
        <w:tblInd w:w="250" w:type="dxa"/>
        <w:tblLayout w:type="fixed"/>
        <w:tblLook w:val="0000" w:firstRow="0" w:lastRow="0" w:firstColumn="0" w:lastColumn="0" w:noHBand="0" w:noVBand="0"/>
      </w:tblPr>
      <w:tblGrid>
        <w:gridCol w:w="2693"/>
        <w:gridCol w:w="6155"/>
      </w:tblGrid>
      <w:tr w:rsidR="00A836CE" w:rsidRPr="00BA10DC" w14:paraId="3E3FBAAA"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4A709DFD"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Pasūtītāja nosaukums</w:t>
            </w:r>
          </w:p>
        </w:tc>
        <w:tc>
          <w:tcPr>
            <w:tcW w:w="6155" w:type="dxa"/>
            <w:tcBorders>
              <w:top w:val="single" w:sz="6" w:space="0" w:color="000000"/>
              <w:left w:val="single" w:sz="6" w:space="0" w:color="000000"/>
              <w:bottom w:val="single" w:sz="6" w:space="0" w:color="000000"/>
              <w:right w:val="single" w:sz="6" w:space="0" w:color="000000"/>
            </w:tcBorders>
          </w:tcPr>
          <w:p w14:paraId="5D69C88D"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b/>
                <w:color w:val="000000"/>
                <w:sz w:val="22"/>
                <w:szCs w:val="22"/>
                <w:lang w:eastAsia="lv-LV"/>
              </w:rPr>
              <w:t>Rēzeknes tehnikums</w:t>
            </w:r>
          </w:p>
        </w:tc>
      </w:tr>
      <w:tr w:rsidR="00A836CE" w:rsidRPr="00BA10DC" w14:paraId="79E69AC8"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2DE8E5C0"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Juridiskā adrese</w:t>
            </w:r>
          </w:p>
        </w:tc>
        <w:tc>
          <w:tcPr>
            <w:tcW w:w="6155" w:type="dxa"/>
            <w:tcBorders>
              <w:top w:val="single" w:sz="6" w:space="0" w:color="000000"/>
              <w:left w:val="single" w:sz="6" w:space="0" w:color="000000"/>
              <w:bottom w:val="single" w:sz="6" w:space="0" w:color="000000"/>
              <w:right w:val="single" w:sz="6" w:space="0" w:color="000000"/>
            </w:tcBorders>
          </w:tcPr>
          <w:p w14:paraId="5AC2AFFE" w14:textId="77777777" w:rsidR="00A836CE" w:rsidRPr="00BA10DC" w:rsidRDefault="00A836CE" w:rsidP="00473B24">
            <w:pPr>
              <w:widowControl w:val="0"/>
              <w:jc w:val="both"/>
              <w:rPr>
                <w:rFonts w:eastAsia="Calibri"/>
                <w:b/>
                <w:color w:val="000000"/>
                <w:lang w:eastAsia="lv-LV"/>
              </w:rPr>
            </w:pPr>
            <w:r w:rsidRPr="00BA10DC">
              <w:rPr>
                <w:rFonts w:eastAsia="Calibri"/>
                <w:b/>
                <w:color w:val="000000"/>
                <w:sz w:val="22"/>
                <w:szCs w:val="22"/>
                <w:lang w:eastAsia="lv-LV"/>
              </w:rPr>
              <w:t>Varoņu iela 11a, Rēzekne, LV-4604</w:t>
            </w:r>
          </w:p>
        </w:tc>
      </w:tr>
      <w:tr w:rsidR="00A836CE" w:rsidRPr="00BA10DC" w14:paraId="5E652534"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1ECCDFFF"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Reģistrācijas numurs</w:t>
            </w:r>
          </w:p>
        </w:tc>
        <w:tc>
          <w:tcPr>
            <w:tcW w:w="6155" w:type="dxa"/>
            <w:tcBorders>
              <w:top w:val="single" w:sz="6" w:space="0" w:color="000000"/>
              <w:left w:val="single" w:sz="6" w:space="0" w:color="000000"/>
              <w:bottom w:val="single" w:sz="6" w:space="0" w:color="000000"/>
              <w:right w:val="single" w:sz="6" w:space="0" w:color="000000"/>
            </w:tcBorders>
          </w:tcPr>
          <w:p w14:paraId="34B9FE7F"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b/>
                <w:color w:val="000000"/>
                <w:sz w:val="22"/>
                <w:szCs w:val="22"/>
                <w:lang w:eastAsia="lv-LV"/>
              </w:rPr>
              <w:t>90009617187</w:t>
            </w:r>
          </w:p>
        </w:tc>
      </w:tr>
      <w:tr w:rsidR="00A836CE" w:rsidRPr="00BA10DC" w14:paraId="6668BBFB"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69511846"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Bankas nosaukums</w:t>
            </w:r>
          </w:p>
        </w:tc>
        <w:tc>
          <w:tcPr>
            <w:tcW w:w="6155" w:type="dxa"/>
            <w:tcBorders>
              <w:top w:val="single" w:sz="6" w:space="0" w:color="000000"/>
              <w:left w:val="single" w:sz="6" w:space="0" w:color="000000"/>
              <w:bottom w:val="single" w:sz="6" w:space="0" w:color="000000"/>
              <w:right w:val="single" w:sz="6" w:space="0" w:color="000000"/>
            </w:tcBorders>
          </w:tcPr>
          <w:p w14:paraId="671D3435"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Valsts kase</w:t>
            </w:r>
          </w:p>
        </w:tc>
      </w:tr>
      <w:tr w:rsidR="00A836CE" w:rsidRPr="00BA10DC" w14:paraId="471149F2"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5B006725"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Bankas kods</w:t>
            </w:r>
          </w:p>
        </w:tc>
        <w:tc>
          <w:tcPr>
            <w:tcW w:w="6155" w:type="dxa"/>
            <w:tcBorders>
              <w:top w:val="single" w:sz="6" w:space="0" w:color="000000"/>
              <w:left w:val="single" w:sz="6" w:space="0" w:color="000000"/>
              <w:bottom w:val="single" w:sz="6" w:space="0" w:color="000000"/>
              <w:right w:val="single" w:sz="6" w:space="0" w:color="000000"/>
            </w:tcBorders>
          </w:tcPr>
          <w:p w14:paraId="3981E3EA"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TRELLV22</w:t>
            </w:r>
          </w:p>
        </w:tc>
      </w:tr>
      <w:tr w:rsidR="00A836CE" w:rsidRPr="00BA10DC" w14:paraId="03B8BC4F"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7D4E9CC1"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Bankas konts</w:t>
            </w:r>
          </w:p>
        </w:tc>
        <w:tc>
          <w:tcPr>
            <w:tcW w:w="6155" w:type="dxa"/>
            <w:tcBorders>
              <w:top w:val="single" w:sz="6" w:space="0" w:color="000000"/>
              <w:left w:val="single" w:sz="6" w:space="0" w:color="000000"/>
              <w:bottom w:val="single" w:sz="6" w:space="0" w:color="000000"/>
              <w:right w:val="single" w:sz="6" w:space="0" w:color="000000"/>
            </w:tcBorders>
          </w:tcPr>
          <w:p w14:paraId="4BE0A221" w14:textId="20580DB0" w:rsidR="00A836CE" w:rsidRPr="00BA10DC" w:rsidRDefault="00A836CE" w:rsidP="00975358">
            <w:pPr>
              <w:widowControl w:val="0"/>
              <w:autoSpaceDE w:val="0"/>
              <w:autoSpaceDN w:val="0"/>
              <w:adjustRightInd w:val="0"/>
              <w:jc w:val="both"/>
              <w:rPr>
                <w:rFonts w:eastAsia="Calibri"/>
                <w:color w:val="000000"/>
                <w:lang w:eastAsia="lv-LV"/>
              </w:rPr>
            </w:pPr>
            <w:r w:rsidRPr="00BA10DC">
              <w:rPr>
                <w:rFonts w:eastAsia="Calibri"/>
                <w:b/>
                <w:color w:val="000000"/>
                <w:sz w:val="22"/>
                <w:szCs w:val="22"/>
                <w:lang w:eastAsia="lv-LV"/>
              </w:rPr>
              <w:t>LV</w:t>
            </w:r>
            <w:r w:rsidR="00975358">
              <w:rPr>
                <w:rFonts w:eastAsia="Calibri"/>
                <w:b/>
                <w:color w:val="000000"/>
                <w:sz w:val="22"/>
                <w:szCs w:val="22"/>
                <w:lang w:eastAsia="lv-LV"/>
              </w:rPr>
              <w:t>32</w:t>
            </w:r>
            <w:r w:rsidRPr="00BA10DC">
              <w:rPr>
                <w:rFonts w:eastAsia="Calibri"/>
                <w:b/>
                <w:color w:val="000000"/>
                <w:sz w:val="22"/>
                <w:szCs w:val="22"/>
                <w:lang w:eastAsia="lv-LV"/>
              </w:rPr>
              <w:t>TREL21506680</w:t>
            </w:r>
            <w:r w:rsidR="00975358">
              <w:rPr>
                <w:rFonts w:eastAsia="Calibri"/>
                <w:b/>
                <w:color w:val="000000"/>
                <w:sz w:val="22"/>
                <w:szCs w:val="22"/>
                <w:lang w:eastAsia="lv-LV"/>
              </w:rPr>
              <w:t>2500B</w:t>
            </w:r>
          </w:p>
        </w:tc>
      </w:tr>
      <w:tr w:rsidR="00A836CE" w:rsidRPr="00BA10DC" w14:paraId="25801593"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611CE0E3"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Fakss</w:t>
            </w:r>
          </w:p>
        </w:tc>
        <w:tc>
          <w:tcPr>
            <w:tcW w:w="6155" w:type="dxa"/>
            <w:tcBorders>
              <w:top w:val="single" w:sz="6" w:space="0" w:color="000000"/>
              <w:left w:val="single" w:sz="6" w:space="0" w:color="000000"/>
              <w:bottom w:val="single" w:sz="6" w:space="0" w:color="000000"/>
              <w:right w:val="single" w:sz="6" w:space="0" w:color="000000"/>
            </w:tcBorders>
          </w:tcPr>
          <w:p w14:paraId="2BEC5B87"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64632665</w:t>
            </w:r>
          </w:p>
        </w:tc>
      </w:tr>
      <w:tr w:rsidR="00A836CE" w:rsidRPr="00BA10DC" w14:paraId="630CA849"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3DC85F7A"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Tālrunis</w:t>
            </w:r>
          </w:p>
        </w:tc>
        <w:tc>
          <w:tcPr>
            <w:tcW w:w="6155" w:type="dxa"/>
            <w:tcBorders>
              <w:top w:val="single" w:sz="6" w:space="0" w:color="000000"/>
              <w:left w:val="single" w:sz="6" w:space="0" w:color="000000"/>
              <w:bottom w:val="single" w:sz="6" w:space="0" w:color="000000"/>
              <w:right w:val="single" w:sz="6" w:space="0" w:color="000000"/>
            </w:tcBorders>
          </w:tcPr>
          <w:p w14:paraId="4B039234"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64633664</w:t>
            </w:r>
          </w:p>
        </w:tc>
      </w:tr>
      <w:tr w:rsidR="00A836CE" w:rsidRPr="00BA10DC" w14:paraId="5A6CCBE3"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77A0D8B9"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Elektroniskais pasts</w:t>
            </w:r>
          </w:p>
        </w:tc>
        <w:tc>
          <w:tcPr>
            <w:tcW w:w="6155" w:type="dxa"/>
            <w:tcBorders>
              <w:top w:val="single" w:sz="6" w:space="0" w:color="000000"/>
              <w:left w:val="single" w:sz="6" w:space="0" w:color="000000"/>
              <w:bottom w:val="single" w:sz="6" w:space="0" w:color="000000"/>
              <w:right w:val="single" w:sz="6" w:space="0" w:color="000000"/>
            </w:tcBorders>
          </w:tcPr>
          <w:p w14:paraId="70A73A19" w14:textId="77777777" w:rsidR="00A836CE" w:rsidRPr="00BA10DC" w:rsidRDefault="007C50D6" w:rsidP="00473B24">
            <w:pPr>
              <w:widowControl w:val="0"/>
              <w:autoSpaceDE w:val="0"/>
              <w:autoSpaceDN w:val="0"/>
              <w:adjustRightInd w:val="0"/>
              <w:jc w:val="both"/>
              <w:rPr>
                <w:rFonts w:eastAsia="Calibri"/>
                <w:color w:val="000000"/>
                <w:lang w:eastAsia="lv-LV"/>
              </w:rPr>
            </w:pPr>
            <w:hyperlink r:id="rId8" w:history="1">
              <w:r w:rsidR="00A836CE" w:rsidRPr="00BA10DC">
                <w:rPr>
                  <w:rFonts w:eastAsia="Calibri"/>
                  <w:color w:val="000080"/>
                  <w:sz w:val="22"/>
                  <w:szCs w:val="22"/>
                  <w:u w:val="single"/>
                  <w:lang w:eastAsia="lv-LV"/>
                </w:rPr>
                <w:t>pasts@rezeknestehnikums.lv</w:t>
              </w:r>
            </w:hyperlink>
            <w:r w:rsidR="00A836CE" w:rsidRPr="00BA10DC">
              <w:rPr>
                <w:rFonts w:eastAsia="Calibri"/>
                <w:color w:val="000000"/>
                <w:sz w:val="22"/>
                <w:szCs w:val="22"/>
                <w:lang w:eastAsia="lv-LV"/>
              </w:rPr>
              <w:t xml:space="preserve">  </w:t>
            </w:r>
          </w:p>
        </w:tc>
      </w:tr>
      <w:tr w:rsidR="00A836CE" w:rsidRPr="00BA10DC" w14:paraId="09C93552" w14:textId="77777777" w:rsidTr="00473B24">
        <w:tc>
          <w:tcPr>
            <w:tcW w:w="2693" w:type="dxa"/>
            <w:tcBorders>
              <w:top w:val="single" w:sz="6" w:space="0" w:color="000000"/>
              <w:left w:val="single" w:sz="6" w:space="0" w:color="000000"/>
              <w:bottom w:val="single" w:sz="6" w:space="0" w:color="000000"/>
              <w:right w:val="single" w:sz="6" w:space="0" w:color="000000"/>
            </w:tcBorders>
          </w:tcPr>
          <w:p w14:paraId="1AD6B895" w14:textId="77777777" w:rsidR="00A836CE" w:rsidRPr="00BA10DC" w:rsidRDefault="00A836CE" w:rsidP="00473B24">
            <w:pPr>
              <w:widowControl w:val="0"/>
              <w:autoSpaceDE w:val="0"/>
              <w:autoSpaceDN w:val="0"/>
              <w:adjustRightInd w:val="0"/>
              <w:jc w:val="both"/>
              <w:rPr>
                <w:rFonts w:eastAsia="Calibri"/>
                <w:color w:val="000000"/>
                <w:lang w:eastAsia="lv-LV"/>
              </w:rPr>
            </w:pPr>
            <w:r w:rsidRPr="00BA10DC">
              <w:rPr>
                <w:rFonts w:eastAsia="Calibri"/>
                <w:color w:val="000000"/>
                <w:sz w:val="22"/>
                <w:szCs w:val="22"/>
                <w:lang w:eastAsia="lv-LV"/>
              </w:rPr>
              <w:t>Interneta mājas lapa</w:t>
            </w:r>
          </w:p>
        </w:tc>
        <w:tc>
          <w:tcPr>
            <w:tcW w:w="6155" w:type="dxa"/>
            <w:tcBorders>
              <w:top w:val="single" w:sz="6" w:space="0" w:color="000000"/>
              <w:left w:val="single" w:sz="6" w:space="0" w:color="000000"/>
              <w:bottom w:val="single" w:sz="6" w:space="0" w:color="000000"/>
              <w:right w:val="single" w:sz="6" w:space="0" w:color="000000"/>
            </w:tcBorders>
          </w:tcPr>
          <w:p w14:paraId="3A73DBEF" w14:textId="77777777" w:rsidR="00A836CE" w:rsidRPr="00BA10DC" w:rsidRDefault="007C50D6" w:rsidP="00473B24">
            <w:pPr>
              <w:widowControl w:val="0"/>
              <w:autoSpaceDE w:val="0"/>
              <w:autoSpaceDN w:val="0"/>
              <w:adjustRightInd w:val="0"/>
              <w:jc w:val="both"/>
              <w:rPr>
                <w:rFonts w:eastAsia="Calibri"/>
                <w:color w:val="000000"/>
                <w:lang w:eastAsia="lv-LV"/>
              </w:rPr>
            </w:pPr>
            <w:hyperlink r:id="rId9" w:history="1">
              <w:r w:rsidR="00A836CE" w:rsidRPr="00BA10DC">
                <w:rPr>
                  <w:rFonts w:eastAsia="Calibri"/>
                  <w:color w:val="000080"/>
                  <w:sz w:val="22"/>
                  <w:szCs w:val="22"/>
                  <w:u w:val="single"/>
                  <w:lang w:eastAsia="lv-LV"/>
                </w:rPr>
                <w:t>www.rezeknestehnikums.lv</w:t>
              </w:r>
            </w:hyperlink>
            <w:r w:rsidR="00A836CE" w:rsidRPr="00BA10DC">
              <w:rPr>
                <w:rFonts w:eastAsia="Calibri"/>
                <w:color w:val="000000"/>
                <w:sz w:val="22"/>
                <w:szCs w:val="22"/>
                <w:lang w:eastAsia="lv-LV"/>
              </w:rPr>
              <w:t xml:space="preserve"> </w:t>
            </w:r>
          </w:p>
        </w:tc>
      </w:tr>
    </w:tbl>
    <w:p w14:paraId="070F47EF" w14:textId="77777777" w:rsidR="00A836CE" w:rsidRPr="007171EB" w:rsidRDefault="00A836CE" w:rsidP="00A836CE">
      <w:pPr>
        <w:numPr>
          <w:ilvl w:val="1"/>
          <w:numId w:val="3"/>
        </w:numPr>
        <w:tabs>
          <w:tab w:val="num" w:pos="1080"/>
        </w:tabs>
        <w:spacing w:before="120"/>
        <w:ind w:left="567" w:hanging="567"/>
        <w:jc w:val="both"/>
        <w:rPr>
          <w:sz w:val="22"/>
          <w:szCs w:val="22"/>
        </w:rPr>
      </w:pPr>
      <w:r w:rsidRPr="007171EB">
        <w:rPr>
          <w:b/>
          <w:sz w:val="22"/>
          <w:szCs w:val="22"/>
        </w:rPr>
        <w:t>Pretendents</w:t>
      </w:r>
      <w:r w:rsidRPr="007171EB">
        <w:rPr>
          <w:sz w:val="22"/>
          <w:szCs w:val="22"/>
        </w:rPr>
        <w:t xml:space="preserve"> – Piegādātājs, kurš ir iesniedzis piedāvājumu. </w:t>
      </w:r>
    </w:p>
    <w:p w14:paraId="704757B0" w14:textId="0F1DBD8E" w:rsidR="00A836CE" w:rsidRPr="00717AC9" w:rsidRDefault="00A836CE" w:rsidP="00A836CE">
      <w:pPr>
        <w:numPr>
          <w:ilvl w:val="1"/>
          <w:numId w:val="3"/>
        </w:numPr>
        <w:tabs>
          <w:tab w:val="num" w:pos="1080"/>
        </w:tabs>
        <w:spacing w:before="120"/>
        <w:ind w:left="567" w:hanging="567"/>
        <w:jc w:val="both"/>
        <w:rPr>
          <w:sz w:val="22"/>
          <w:szCs w:val="22"/>
        </w:rPr>
      </w:pPr>
      <w:r w:rsidRPr="00717AC9">
        <w:rPr>
          <w:b/>
          <w:sz w:val="22"/>
          <w:szCs w:val="22"/>
        </w:rPr>
        <w:t>Komisija.</w:t>
      </w:r>
      <w:r w:rsidRPr="00717AC9">
        <w:rPr>
          <w:sz w:val="22"/>
          <w:szCs w:val="22"/>
        </w:rPr>
        <w:t xml:space="preserve"> </w:t>
      </w:r>
      <w:r w:rsidRPr="00717AC9">
        <w:rPr>
          <w:iCs/>
          <w:sz w:val="22"/>
          <w:szCs w:val="22"/>
        </w:rPr>
        <w:t xml:space="preserve">Iepirkuma procedūru veic ar </w:t>
      </w:r>
      <w:r w:rsidR="00717AC9" w:rsidRPr="00717AC9">
        <w:rPr>
          <w:sz w:val="22"/>
          <w:szCs w:val="22"/>
        </w:rPr>
        <w:t>Rēzeknes</w:t>
      </w:r>
      <w:r w:rsidRPr="00717AC9">
        <w:rPr>
          <w:sz w:val="22"/>
          <w:szCs w:val="22"/>
        </w:rPr>
        <w:t xml:space="preserve"> tehnikuma direktora rīkojumu </w:t>
      </w:r>
      <w:r w:rsidR="00717AC9" w:rsidRPr="00717AC9">
        <w:rPr>
          <w:sz w:val="22"/>
          <w:szCs w:val="22"/>
        </w:rPr>
        <w:t>05</w:t>
      </w:r>
      <w:r w:rsidRPr="00717AC9">
        <w:rPr>
          <w:sz w:val="22"/>
          <w:szCs w:val="22"/>
        </w:rPr>
        <w:t>.0</w:t>
      </w:r>
      <w:r w:rsidR="00717AC9" w:rsidRPr="00717AC9">
        <w:rPr>
          <w:sz w:val="22"/>
          <w:szCs w:val="22"/>
        </w:rPr>
        <w:t>4</w:t>
      </w:r>
      <w:r w:rsidRPr="00717AC9">
        <w:rPr>
          <w:sz w:val="22"/>
          <w:szCs w:val="22"/>
        </w:rPr>
        <w:t>.201</w:t>
      </w:r>
      <w:r w:rsidR="00717AC9" w:rsidRPr="00717AC9">
        <w:rPr>
          <w:sz w:val="22"/>
          <w:szCs w:val="22"/>
        </w:rPr>
        <w:t>8</w:t>
      </w:r>
      <w:r w:rsidRPr="00717AC9">
        <w:rPr>
          <w:sz w:val="22"/>
          <w:szCs w:val="22"/>
        </w:rPr>
        <w:t>. Nr.</w:t>
      </w:r>
      <w:r w:rsidR="00717AC9" w:rsidRPr="00717AC9">
        <w:rPr>
          <w:sz w:val="22"/>
          <w:szCs w:val="22"/>
        </w:rPr>
        <w:t xml:space="preserve">P18SAM8.5.1./1.2-4 </w:t>
      </w:r>
      <w:r w:rsidRPr="00717AC9">
        <w:rPr>
          <w:iCs/>
          <w:sz w:val="22"/>
          <w:szCs w:val="22"/>
        </w:rPr>
        <w:t>izveidotā Iepirkuma komisija (turpmāk Komisija).</w:t>
      </w:r>
    </w:p>
    <w:p w14:paraId="7BFC0028" w14:textId="77777777" w:rsidR="00A836CE" w:rsidRPr="007171EB" w:rsidRDefault="00A836CE" w:rsidP="00A836CE">
      <w:pPr>
        <w:numPr>
          <w:ilvl w:val="1"/>
          <w:numId w:val="3"/>
        </w:numPr>
        <w:tabs>
          <w:tab w:val="num" w:pos="1080"/>
        </w:tabs>
        <w:spacing w:before="120"/>
        <w:jc w:val="both"/>
        <w:rPr>
          <w:sz w:val="22"/>
          <w:szCs w:val="22"/>
        </w:rPr>
      </w:pPr>
      <w:r w:rsidRPr="007171EB">
        <w:rPr>
          <w:b/>
          <w:sz w:val="22"/>
          <w:szCs w:val="22"/>
        </w:rPr>
        <w:t>Kontaktpersona</w:t>
      </w:r>
      <w:r w:rsidRPr="007171EB">
        <w:rPr>
          <w:sz w:val="22"/>
          <w:szCs w:val="22"/>
        </w:rPr>
        <w:t>:</w:t>
      </w:r>
      <w:r>
        <w:rPr>
          <w:sz w:val="22"/>
          <w:szCs w:val="22"/>
        </w:rPr>
        <w:t xml:space="preserve"> </w:t>
      </w:r>
      <w:r w:rsidRPr="00BA10DC">
        <w:rPr>
          <w:sz w:val="22"/>
          <w:szCs w:val="22"/>
        </w:rPr>
        <w:t xml:space="preserve">Rēzeknes tehnikuma iepirkuma speciāliste Līga Murāne, mobilais tālrunis 28351342, e-pasts: </w:t>
      </w:r>
      <w:hyperlink r:id="rId10" w:history="1">
        <w:r w:rsidRPr="00F722BB">
          <w:rPr>
            <w:rStyle w:val="Hyperlink"/>
            <w:sz w:val="22"/>
            <w:szCs w:val="22"/>
          </w:rPr>
          <w:t>liga.murane@rezeknestehnikums.lv</w:t>
        </w:r>
      </w:hyperlink>
      <w:r>
        <w:rPr>
          <w:sz w:val="22"/>
          <w:szCs w:val="22"/>
        </w:rPr>
        <w:t xml:space="preserve"> </w:t>
      </w:r>
    </w:p>
    <w:p w14:paraId="0D9EFD3D" w14:textId="77777777" w:rsidR="00A836CE" w:rsidRPr="007171EB" w:rsidRDefault="00A836CE" w:rsidP="00A836CE">
      <w:pPr>
        <w:numPr>
          <w:ilvl w:val="1"/>
          <w:numId w:val="3"/>
        </w:numPr>
        <w:tabs>
          <w:tab w:val="clear" w:pos="574"/>
          <w:tab w:val="num" w:pos="567"/>
          <w:tab w:val="num" w:pos="1080"/>
        </w:tabs>
        <w:spacing w:before="120"/>
        <w:ind w:left="567" w:hanging="567"/>
        <w:jc w:val="both"/>
        <w:rPr>
          <w:sz w:val="22"/>
          <w:szCs w:val="22"/>
        </w:rPr>
      </w:pPr>
      <w:r w:rsidRPr="007171EB">
        <w:rPr>
          <w:b/>
          <w:sz w:val="22"/>
          <w:szCs w:val="22"/>
        </w:rPr>
        <w:t>Iepirkuma identifikācijas numurs</w:t>
      </w:r>
      <w:r>
        <w:rPr>
          <w:sz w:val="22"/>
          <w:szCs w:val="22"/>
        </w:rPr>
        <w:t>: RT2018/5</w:t>
      </w:r>
      <w:r w:rsidRPr="007171EB">
        <w:rPr>
          <w:sz w:val="22"/>
          <w:szCs w:val="22"/>
        </w:rPr>
        <w:t xml:space="preserve">. </w:t>
      </w:r>
    </w:p>
    <w:p w14:paraId="2765C6A2" w14:textId="769A42CC" w:rsidR="00A836CE" w:rsidRPr="00CB77BD" w:rsidRDefault="00A836CE" w:rsidP="00A836CE">
      <w:pPr>
        <w:numPr>
          <w:ilvl w:val="1"/>
          <w:numId w:val="3"/>
        </w:numPr>
        <w:tabs>
          <w:tab w:val="clear" w:pos="574"/>
          <w:tab w:val="num" w:pos="567"/>
          <w:tab w:val="num" w:pos="709"/>
        </w:tabs>
        <w:spacing w:before="120"/>
        <w:ind w:left="567" w:hanging="567"/>
        <w:jc w:val="both"/>
        <w:rPr>
          <w:sz w:val="22"/>
          <w:szCs w:val="22"/>
        </w:rPr>
      </w:pPr>
      <w:r w:rsidRPr="00CB77BD">
        <w:rPr>
          <w:b/>
          <w:sz w:val="22"/>
          <w:szCs w:val="22"/>
        </w:rPr>
        <w:t>CPV kods</w:t>
      </w:r>
      <w:r w:rsidRPr="00CB77BD">
        <w:rPr>
          <w:sz w:val="22"/>
          <w:szCs w:val="22"/>
        </w:rPr>
        <w:t xml:space="preserve">: </w:t>
      </w:r>
      <w:hyperlink r:id="rId11" w:history="1">
        <w:r w:rsidRPr="00CB77BD">
          <w:rPr>
            <w:color w:val="000000"/>
            <w:sz w:val="22"/>
            <w:szCs w:val="22"/>
            <w:lang w:eastAsia="lv-LV"/>
          </w:rPr>
          <w:t>18</w:t>
        </w:r>
        <w:r w:rsidR="00CB77BD" w:rsidRPr="00CB77BD">
          <w:rPr>
            <w:color w:val="000000"/>
            <w:sz w:val="22"/>
            <w:szCs w:val="22"/>
            <w:lang w:eastAsia="lv-LV"/>
          </w:rPr>
          <w:t>0</w:t>
        </w:r>
        <w:r w:rsidRPr="00CB77BD">
          <w:rPr>
            <w:color w:val="000000"/>
            <w:sz w:val="22"/>
            <w:szCs w:val="22"/>
            <w:lang w:eastAsia="lv-LV"/>
          </w:rPr>
          <w:t>00000-</w:t>
        </w:r>
        <w:r w:rsidR="00CB77BD" w:rsidRPr="00CB77BD">
          <w:rPr>
            <w:color w:val="000000"/>
            <w:sz w:val="22"/>
            <w:szCs w:val="22"/>
            <w:lang w:eastAsia="lv-LV"/>
          </w:rPr>
          <w:t>9;</w:t>
        </w:r>
      </w:hyperlink>
      <w:r w:rsidR="00CB77BD" w:rsidRPr="00CB77BD">
        <w:rPr>
          <w:color w:val="000000"/>
          <w:sz w:val="22"/>
          <w:szCs w:val="22"/>
          <w:lang w:eastAsia="lv-LV"/>
        </w:rPr>
        <w:t xml:space="preserve"> 18140000-2</w:t>
      </w:r>
      <w:r w:rsidRPr="00CB77BD">
        <w:rPr>
          <w:sz w:val="22"/>
          <w:szCs w:val="22"/>
        </w:rPr>
        <w:t>.</w:t>
      </w:r>
    </w:p>
    <w:p w14:paraId="0681F48B" w14:textId="77777777" w:rsidR="00A836CE" w:rsidRPr="007171EB" w:rsidRDefault="00A836CE" w:rsidP="00A836CE">
      <w:pPr>
        <w:pStyle w:val="ListParagraph"/>
        <w:numPr>
          <w:ilvl w:val="1"/>
          <w:numId w:val="3"/>
        </w:numPr>
        <w:suppressAutoHyphens/>
        <w:spacing w:before="120"/>
        <w:ind w:hanging="574"/>
        <w:jc w:val="both"/>
        <w:rPr>
          <w:b/>
          <w:caps/>
          <w:sz w:val="22"/>
          <w:szCs w:val="22"/>
        </w:rPr>
      </w:pPr>
      <w:r w:rsidRPr="007171EB">
        <w:rPr>
          <w:b/>
          <w:sz w:val="22"/>
          <w:szCs w:val="22"/>
        </w:rPr>
        <w:t>Iepirkuma m</w:t>
      </w:r>
      <w:r>
        <w:rPr>
          <w:b/>
          <w:sz w:val="22"/>
          <w:szCs w:val="22"/>
        </w:rPr>
        <w:t>etode un likumiskais pamatojums</w:t>
      </w:r>
      <w:r w:rsidRPr="007171EB">
        <w:rPr>
          <w:sz w:val="22"/>
          <w:szCs w:val="22"/>
        </w:rPr>
        <w:t xml:space="preserve"> Iepirkums tiek veikts Publisko iepirkumu likuma (turpmāk tekstā - PIL) 9. panta kārtībā</w:t>
      </w:r>
      <w:r w:rsidRPr="007171EB">
        <w:rPr>
          <w:b/>
          <w:sz w:val="22"/>
          <w:szCs w:val="22"/>
        </w:rPr>
        <w:t xml:space="preserve">. </w:t>
      </w:r>
      <w:r w:rsidRPr="007171EB">
        <w:rPr>
          <w:sz w:val="22"/>
          <w:szCs w:val="22"/>
        </w:rPr>
        <w:t>Jebkurš iepirkuma nosacījums, kas nav minēts nolikumā, izpildāms atbilstoši PIL noteiktajam.</w:t>
      </w:r>
      <w:r w:rsidRPr="007171EB">
        <w:rPr>
          <w:b/>
          <w:sz w:val="22"/>
          <w:szCs w:val="22"/>
        </w:rPr>
        <w:t xml:space="preserve"> </w:t>
      </w:r>
    </w:p>
    <w:p w14:paraId="428F3B1C" w14:textId="77777777" w:rsidR="00A836CE" w:rsidRPr="00ED3177" w:rsidRDefault="00A836CE" w:rsidP="00A836CE">
      <w:pPr>
        <w:pStyle w:val="ListParagraph"/>
        <w:numPr>
          <w:ilvl w:val="1"/>
          <w:numId w:val="3"/>
        </w:numPr>
        <w:suppressAutoHyphens/>
        <w:spacing w:before="120"/>
        <w:ind w:hanging="574"/>
        <w:jc w:val="both"/>
        <w:rPr>
          <w:b/>
          <w:caps/>
          <w:sz w:val="22"/>
          <w:szCs w:val="22"/>
        </w:rPr>
      </w:pPr>
      <w:r w:rsidRPr="00ED3177">
        <w:rPr>
          <w:rStyle w:val="Strong"/>
          <w:sz w:val="22"/>
          <w:szCs w:val="22"/>
        </w:rPr>
        <w:t xml:space="preserve">Piedāvājuma izvēles kritērijs: </w:t>
      </w:r>
      <w:r w:rsidRPr="00ED3177">
        <w:rPr>
          <w:sz w:val="22"/>
          <w:szCs w:val="22"/>
        </w:rPr>
        <w:t>saimnieciski izdevīgākais piedāvājums par zemāko cenu.</w:t>
      </w:r>
    </w:p>
    <w:p w14:paraId="0BDB6702" w14:textId="77777777" w:rsidR="00A836CE" w:rsidRPr="00ED3177" w:rsidRDefault="00A836CE" w:rsidP="00A836CE">
      <w:pPr>
        <w:numPr>
          <w:ilvl w:val="1"/>
          <w:numId w:val="3"/>
        </w:numPr>
        <w:tabs>
          <w:tab w:val="clear" w:pos="574"/>
          <w:tab w:val="num" w:pos="567"/>
          <w:tab w:val="num" w:pos="709"/>
        </w:tabs>
        <w:spacing w:before="120"/>
        <w:ind w:left="567" w:hanging="567"/>
        <w:jc w:val="both"/>
        <w:rPr>
          <w:sz w:val="22"/>
          <w:szCs w:val="22"/>
        </w:rPr>
      </w:pPr>
      <w:r w:rsidRPr="00ED3177">
        <w:rPr>
          <w:b/>
          <w:sz w:val="22"/>
          <w:szCs w:val="22"/>
        </w:rPr>
        <w:t>Piegādātājs –</w:t>
      </w:r>
      <w:r w:rsidRPr="00ED3177">
        <w:rPr>
          <w:sz w:val="22"/>
          <w:szCs w:val="22"/>
        </w:rPr>
        <w:t xml:space="preserve"> Pretendents, ar kuru noslēgts iepirkuma līgums.</w:t>
      </w:r>
    </w:p>
    <w:p w14:paraId="7B0B764A" w14:textId="33CDCF0B" w:rsidR="00A836CE" w:rsidRPr="00ED3177" w:rsidRDefault="00A836CE" w:rsidP="00717AC9">
      <w:pPr>
        <w:numPr>
          <w:ilvl w:val="1"/>
          <w:numId w:val="3"/>
        </w:numPr>
        <w:tabs>
          <w:tab w:val="num" w:pos="709"/>
        </w:tabs>
        <w:spacing w:before="120"/>
        <w:jc w:val="both"/>
        <w:rPr>
          <w:sz w:val="22"/>
          <w:szCs w:val="22"/>
        </w:rPr>
      </w:pPr>
      <w:r w:rsidRPr="00ED3177">
        <w:rPr>
          <w:b/>
          <w:sz w:val="22"/>
          <w:szCs w:val="22"/>
        </w:rPr>
        <w:t>Iepirkuma procedūras rezultātā iepirkto</w:t>
      </w:r>
      <w:r w:rsidR="00717AC9" w:rsidRPr="00ED3177">
        <w:rPr>
          <w:b/>
          <w:sz w:val="22"/>
          <w:szCs w:val="22"/>
        </w:rPr>
        <w:t xml:space="preserve"> individu</w:t>
      </w:r>
      <w:r w:rsidR="00FA3AAC" w:rsidRPr="00ED3177">
        <w:rPr>
          <w:b/>
          <w:sz w:val="22"/>
          <w:szCs w:val="22"/>
        </w:rPr>
        <w:t>ālo</w:t>
      </w:r>
      <w:r w:rsidR="00717AC9" w:rsidRPr="00ED3177">
        <w:rPr>
          <w:b/>
          <w:sz w:val="22"/>
          <w:szCs w:val="22"/>
        </w:rPr>
        <w:t xml:space="preserve"> aizsardzības līdzek</w:t>
      </w:r>
      <w:r w:rsidR="00FA3AAC" w:rsidRPr="00ED3177">
        <w:rPr>
          <w:b/>
          <w:sz w:val="22"/>
          <w:szCs w:val="22"/>
        </w:rPr>
        <w:t>ļu</w:t>
      </w:r>
      <w:r w:rsidRPr="00ED3177">
        <w:rPr>
          <w:b/>
          <w:sz w:val="22"/>
          <w:szCs w:val="22"/>
        </w:rPr>
        <w:t xml:space="preserve"> </w:t>
      </w:r>
      <w:r w:rsidR="00FA3AAC" w:rsidRPr="00ED3177">
        <w:rPr>
          <w:b/>
          <w:sz w:val="22"/>
          <w:szCs w:val="22"/>
        </w:rPr>
        <w:t>p</w:t>
      </w:r>
      <w:r w:rsidR="00717AC9" w:rsidRPr="00ED3177">
        <w:rPr>
          <w:b/>
          <w:sz w:val="22"/>
          <w:szCs w:val="22"/>
        </w:rPr>
        <w:t>iegādes finansējuma avots</w:t>
      </w:r>
      <w:r w:rsidRPr="00ED3177">
        <w:rPr>
          <w:sz w:val="22"/>
          <w:szCs w:val="22"/>
        </w:rPr>
        <w:t>:</w:t>
      </w:r>
      <w:r w:rsidR="00FA3AAC" w:rsidRPr="00ED3177">
        <w:rPr>
          <w:sz w:val="22"/>
          <w:szCs w:val="22"/>
        </w:rPr>
        <w:t xml:space="preserve"> projekta </w:t>
      </w:r>
      <w:r w:rsidR="00717AC9" w:rsidRPr="00ED3177">
        <w:rPr>
          <w:sz w:val="22"/>
          <w:szCs w:val="22"/>
        </w:rPr>
        <w:t>,,Profesionālo izglītības iestāžu audzēkņu dalība darba vidē balstītās mācībās un mācību praksēs uzņēmumos" Nr.8.5.1.0/16/I/001</w:t>
      </w:r>
      <w:r w:rsidR="00FA3AAC" w:rsidRPr="00ED3177">
        <w:rPr>
          <w:sz w:val="22"/>
          <w:szCs w:val="22"/>
        </w:rPr>
        <w:t xml:space="preserve"> finansējuma </w:t>
      </w:r>
      <w:r w:rsidR="00FA3AAC" w:rsidRPr="00ED3177">
        <w:rPr>
          <w:color w:val="000000"/>
          <w:sz w:val="22"/>
          <w:szCs w:val="22"/>
        </w:rPr>
        <w:t>ietvaros</w:t>
      </w:r>
      <w:r w:rsidR="00ED3177" w:rsidRPr="00ED3177">
        <w:rPr>
          <w:color w:val="000000"/>
          <w:sz w:val="22"/>
          <w:szCs w:val="22"/>
        </w:rPr>
        <w:t>.</w:t>
      </w:r>
    </w:p>
    <w:p w14:paraId="5D27115E" w14:textId="77777777" w:rsidR="00A836CE" w:rsidRPr="00596648" w:rsidRDefault="00A836CE" w:rsidP="00A836CE">
      <w:pPr>
        <w:pStyle w:val="ListParagraph"/>
        <w:numPr>
          <w:ilvl w:val="0"/>
          <w:numId w:val="3"/>
        </w:numPr>
        <w:tabs>
          <w:tab w:val="num" w:pos="1440"/>
        </w:tabs>
        <w:spacing w:before="120"/>
        <w:jc w:val="both"/>
        <w:rPr>
          <w:b/>
          <w:sz w:val="22"/>
          <w:szCs w:val="22"/>
        </w:rPr>
      </w:pPr>
      <w:r w:rsidRPr="00596648">
        <w:rPr>
          <w:b/>
          <w:sz w:val="22"/>
          <w:szCs w:val="22"/>
        </w:rPr>
        <w:t>IEPIRKUMA PRIEKŠMETS, LĪGUMA IZPILDES VIETA UN LAIKS</w:t>
      </w:r>
    </w:p>
    <w:p w14:paraId="3ED22D8C" w14:textId="6F117397" w:rsidR="00A836CE" w:rsidRPr="00596648" w:rsidRDefault="00A836CE" w:rsidP="00A836CE">
      <w:pPr>
        <w:pStyle w:val="Heading2"/>
        <w:keepLines/>
        <w:numPr>
          <w:ilvl w:val="1"/>
          <w:numId w:val="3"/>
        </w:numPr>
        <w:tabs>
          <w:tab w:val="clear" w:pos="1500"/>
        </w:tabs>
        <w:jc w:val="both"/>
        <w:rPr>
          <w:b w:val="0"/>
          <w:sz w:val="22"/>
          <w:szCs w:val="22"/>
        </w:rPr>
      </w:pPr>
      <w:r w:rsidRPr="00596648">
        <w:rPr>
          <w:b w:val="0"/>
          <w:sz w:val="22"/>
          <w:szCs w:val="22"/>
        </w:rPr>
        <w:t>Iepirkuma priekšmets –</w:t>
      </w:r>
      <w:r w:rsidR="00FA3AAC">
        <w:rPr>
          <w:b w:val="0"/>
          <w:sz w:val="22"/>
          <w:szCs w:val="22"/>
        </w:rPr>
        <w:t xml:space="preserve"> </w:t>
      </w:r>
      <w:r w:rsidR="00FA3AAC" w:rsidRPr="00FA3AAC">
        <w:rPr>
          <w:sz w:val="22"/>
          <w:szCs w:val="22"/>
        </w:rPr>
        <w:t>I</w:t>
      </w:r>
      <w:r w:rsidRPr="00BA10DC">
        <w:rPr>
          <w:sz w:val="22"/>
          <w:szCs w:val="22"/>
        </w:rPr>
        <w:t xml:space="preserve">ndividuālo aizsardzības līdzekļu </w:t>
      </w:r>
      <w:r w:rsidRPr="00596648">
        <w:rPr>
          <w:sz w:val="22"/>
          <w:szCs w:val="22"/>
        </w:rPr>
        <w:t xml:space="preserve">izgatavošana un piegāde </w:t>
      </w:r>
      <w:r w:rsidRPr="00596648">
        <w:rPr>
          <w:b w:val="0"/>
          <w:sz w:val="22"/>
          <w:szCs w:val="22"/>
        </w:rPr>
        <w:t>(turpmāk – Prece), atbilstoši nolikuma 2.pielikumā noteiktajai tehniskajai specifikācijai.</w:t>
      </w:r>
    </w:p>
    <w:p w14:paraId="202A2B01" w14:textId="409B1710" w:rsidR="00A836CE" w:rsidRPr="00596648" w:rsidRDefault="00A836CE" w:rsidP="00A836CE">
      <w:pPr>
        <w:pStyle w:val="ListParagraph"/>
        <w:numPr>
          <w:ilvl w:val="1"/>
          <w:numId w:val="3"/>
        </w:numPr>
        <w:tabs>
          <w:tab w:val="clear" w:pos="574"/>
          <w:tab w:val="num" w:pos="567"/>
        </w:tabs>
        <w:ind w:left="567" w:hanging="567"/>
        <w:jc w:val="both"/>
        <w:rPr>
          <w:rFonts w:eastAsia="Calibri"/>
          <w:color w:val="000000"/>
          <w:sz w:val="22"/>
          <w:szCs w:val="22"/>
        </w:rPr>
      </w:pPr>
      <w:r w:rsidRPr="00596648">
        <w:rPr>
          <w:color w:val="000000"/>
          <w:sz w:val="22"/>
          <w:szCs w:val="22"/>
        </w:rPr>
        <w:t xml:space="preserve">Iepirkuma priekšmets ir sadalīts </w:t>
      </w:r>
      <w:r w:rsidR="0063645F" w:rsidRPr="000224AC">
        <w:rPr>
          <w:b/>
          <w:color w:val="000000" w:themeColor="text1"/>
          <w:sz w:val="22"/>
          <w:szCs w:val="22"/>
          <w:u w:val="single"/>
        </w:rPr>
        <w:t>1</w:t>
      </w:r>
      <w:r w:rsidR="000224AC" w:rsidRPr="000224AC">
        <w:rPr>
          <w:b/>
          <w:color w:val="000000" w:themeColor="text1"/>
          <w:sz w:val="22"/>
          <w:szCs w:val="22"/>
          <w:u w:val="single"/>
        </w:rPr>
        <w:t>2</w:t>
      </w:r>
      <w:r w:rsidRPr="000224AC">
        <w:rPr>
          <w:b/>
          <w:color w:val="000000" w:themeColor="text1"/>
          <w:sz w:val="22"/>
          <w:szCs w:val="22"/>
          <w:u w:val="single"/>
        </w:rPr>
        <w:t xml:space="preserve"> daļās</w:t>
      </w:r>
      <w:r w:rsidRPr="000224AC">
        <w:rPr>
          <w:color w:val="000000" w:themeColor="text1"/>
          <w:sz w:val="22"/>
          <w:szCs w:val="22"/>
        </w:rPr>
        <w:t xml:space="preserve">: </w:t>
      </w:r>
    </w:p>
    <w:p w14:paraId="0CC0825C" w14:textId="40E556E7" w:rsidR="00A836CE" w:rsidRPr="00127A0E" w:rsidRDefault="000224AC" w:rsidP="0063645F">
      <w:pPr>
        <w:pStyle w:val="ListParagraph"/>
        <w:numPr>
          <w:ilvl w:val="2"/>
          <w:numId w:val="3"/>
        </w:numPr>
        <w:jc w:val="both"/>
        <w:rPr>
          <w:color w:val="000000"/>
          <w:sz w:val="22"/>
          <w:szCs w:val="22"/>
        </w:rPr>
      </w:pPr>
      <w:r>
        <w:rPr>
          <w:b/>
          <w:color w:val="000000"/>
          <w:sz w:val="22"/>
          <w:szCs w:val="22"/>
        </w:rPr>
        <w:t xml:space="preserve"> </w:t>
      </w:r>
      <w:r w:rsidR="00A836CE" w:rsidRPr="00127A0E">
        <w:rPr>
          <w:b/>
          <w:color w:val="000000"/>
          <w:sz w:val="22"/>
          <w:szCs w:val="22"/>
        </w:rPr>
        <w:t>1.daļa</w:t>
      </w:r>
      <w:r w:rsidR="00A836CE" w:rsidRPr="00127A0E">
        <w:rPr>
          <w:color w:val="000000"/>
          <w:sz w:val="22"/>
          <w:szCs w:val="22"/>
        </w:rPr>
        <w:t xml:space="preserve"> –</w:t>
      </w:r>
      <w:r w:rsidR="00A836CE" w:rsidRPr="00127A0E">
        <w:rPr>
          <w:rFonts w:eastAsia="Calibri"/>
          <w:b/>
          <w:color w:val="000000"/>
          <w:sz w:val="22"/>
          <w:szCs w:val="22"/>
        </w:rPr>
        <w:t xml:space="preserve"> </w:t>
      </w:r>
      <w:r w:rsidR="0063645F" w:rsidRPr="00127A0E">
        <w:rPr>
          <w:rFonts w:eastAsia="Calibri"/>
          <w:b/>
          <w:color w:val="000000"/>
          <w:sz w:val="22"/>
          <w:szCs w:val="22"/>
        </w:rPr>
        <w:t xml:space="preserve">Individuālie aizsardzības līdzekļi (turpmāk – IAL) </w:t>
      </w:r>
      <w:r w:rsidR="00351742">
        <w:rPr>
          <w:rFonts w:eastAsia="Calibri"/>
          <w:b/>
          <w:color w:val="000000"/>
          <w:sz w:val="22"/>
          <w:szCs w:val="22"/>
        </w:rPr>
        <w:t xml:space="preserve">Izglītības programma </w:t>
      </w:r>
      <w:r w:rsidR="0063645F" w:rsidRPr="00127A0E">
        <w:rPr>
          <w:rFonts w:eastAsia="Calibri"/>
          <w:b/>
          <w:color w:val="000000"/>
          <w:sz w:val="22"/>
          <w:szCs w:val="22"/>
        </w:rPr>
        <w:t xml:space="preserve"> </w:t>
      </w:r>
      <w:r w:rsidR="00351742">
        <w:rPr>
          <w:rFonts w:eastAsia="Calibri"/>
          <w:b/>
          <w:color w:val="000000"/>
          <w:sz w:val="22"/>
          <w:szCs w:val="22"/>
        </w:rPr>
        <w:t>D</w:t>
      </w:r>
      <w:r w:rsidR="0063645F" w:rsidRPr="00127A0E">
        <w:rPr>
          <w:rFonts w:eastAsia="Calibri"/>
          <w:b/>
          <w:color w:val="000000"/>
          <w:sz w:val="22"/>
          <w:szCs w:val="22"/>
        </w:rPr>
        <w:t>atorsistēmas</w:t>
      </w:r>
      <w:r w:rsidR="00351742">
        <w:rPr>
          <w:rFonts w:eastAsia="Calibri"/>
          <w:b/>
          <w:color w:val="000000"/>
          <w:sz w:val="22"/>
          <w:szCs w:val="22"/>
        </w:rPr>
        <w:t xml:space="preserve"> </w:t>
      </w:r>
      <w:r w:rsidR="0063645F" w:rsidRPr="00127A0E">
        <w:rPr>
          <w:rFonts w:eastAsia="Calibri"/>
          <w:b/>
          <w:color w:val="000000"/>
          <w:sz w:val="22"/>
          <w:szCs w:val="22"/>
        </w:rPr>
        <w:t>/</w:t>
      </w:r>
      <w:r w:rsidR="00351742">
        <w:rPr>
          <w:rFonts w:eastAsia="Calibri"/>
          <w:b/>
          <w:color w:val="000000"/>
          <w:sz w:val="22"/>
          <w:szCs w:val="22"/>
        </w:rPr>
        <w:t xml:space="preserve"> </w:t>
      </w:r>
      <w:r w:rsidR="0063645F" w:rsidRPr="00127A0E">
        <w:rPr>
          <w:rFonts w:eastAsia="Calibri"/>
          <w:b/>
          <w:color w:val="000000"/>
          <w:sz w:val="22"/>
          <w:szCs w:val="22"/>
        </w:rPr>
        <w:t xml:space="preserve">kvalifikācija </w:t>
      </w:r>
      <w:r w:rsidR="00351742">
        <w:rPr>
          <w:rFonts w:eastAsia="Calibri"/>
          <w:b/>
          <w:color w:val="000000"/>
          <w:sz w:val="22"/>
          <w:szCs w:val="22"/>
        </w:rPr>
        <w:t>D</w:t>
      </w:r>
      <w:r w:rsidR="0063645F" w:rsidRPr="00127A0E">
        <w:rPr>
          <w:rFonts w:eastAsia="Calibri"/>
          <w:b/>
          <w:color w:val="000000"/>
          <w:sz w:val="22"/>
          <w:szCs w:val="22"/>
        </w:rPr>
        <w:t xml:space="preserve">atorsistēmu tehniķis </w:t>
      </w:r>
      <w:r w:rsidR="00A836CE" w:rsidRPr="00127A0E">
        <w:rPr>
          <w:color w:val="000000"/>
          <w:sz w:val="22"/>
          <w:szCs w:val="22"/>
        </w:rPr>
        <w:t>(</w:t>
      </w:r>
      <w:r w:rsidR="0063645F" w:rsidRPr="00127A0E">
        <w:rPr>
          <w:color w:val="000000"/>
          <w:sz w:val="22"/>
          <w:szCs w:val="22"/>
        </w:rPr>
        <w:t xml:space="preserve">viena komplekta cena nevar pārsniegt 113,90 </w:t>
      </w:r>
      <w:proofErr w:type="spellStart"/>
      <w:r w:rsidR="0063645F" w:rsidRPr="00127A0E">
        <w:rPr>
          <w:color w:val="000000"/>
          <w:sz w:val="22"/>
          <w:szCs w:val="22"/>
        </w:rPr>
        <w:t>euro</w:t>
      </w:r>
      <w:proofErr w:type="spellEnd"/>
      <w:r w:rsidR="0063645F" w:rsidRPr="00127A0E">
        <w:rPr>
          <w:color w:val="000000"/>
          <w:sz w:val="22"/>
          <w:szCs w:val="22"/>
        </w:rPr>
        <w:t xml:space="preserve"> bez PVN</w:t>
      </w:r>
      <w:r w:rsidR="00A836CE" w:rsidRPr="00127A0E">
        <w:rPr>
          <w:color w:val="000000"/>
          <w:sz w:val="22"/>
          <w:szCs w:val="22"/>
        </w:rPr>
        <w:t xml:space="preserve">); </w:t>
      </w:r>
    </w:p>
    <w:p w14:paraId="5055B15A" w14:textId="428AF2D5" w:rsidR="00A836CE" w:rsidRPr="00127A0E" w:rsidRDefault="000224AC" w:rsidP="0063645F">
      <w:pPr>
        <w:pStyle w:val="ListParagraph"/>
        <w:numPr>
          <w:ilvl w:val="2"/>
          <w:numId w:val="3"/>
        </w:numPr>
        <w:jc w:val="both"/>
        <w:rPr>
          <w:color w:val="000000"/>
          <w:sz w:val="22"/>
          <w:szCs w:val="22"/>
        </w:rPr>
      </w:pPr>
      <w:r>
        <w:rPr>
          <w:b/>
          <w:color w:val="000000"/>
          <w:sz w:val="22"/>
          <w:szCs w:val="22"/>
        </w:rPr>
        <w:t xml:space="preserve"> </w:t>
      </w:r>
      <w:r w:rsidR="00A836CE" w:rsidRPr="00127A0E">
        <w:rPr>
          <w:b/>
          <w:color w:val="000000"/>
          <w:sz w:val="22"/>
          <w:szCs w:val="22"/>
        </w:rPr>
        <w:t>2.daļa</w:t>
      </w:r>
      <w:r w:rsidR="00A836CE" w:rsidRPr="00127A0E">
        <w:rPr>
          <w:color w:val="000000"/>
          <w:sz w:val="22"/>
          <w:szCs w:val="22"/>
        </w:rPr>
        <w:t xml:space="preserve"> –</w:t>
      </w:r>
      <w:r w:rsidR="00A836CE" w:rsidRPr="00127A0E">
        <w:rPr>
          <w:rFonts w:eastAsia="Calibri"/>
          <w:b/>
          <w:color w:val="000000"/>
          <w:sz w:val="22"/>
          <w:szCs w:val="22"/>
        </w:rPr>
        <w:t xml:space="preserve"> </w:t>
      </w:r>
      <w:r w:rsidR="0063645F" w:rsidRPr="00127A0E">
        <w:rPr>
          <w:rFonts w:eastAsia="Calibri"/>
          <w:b/>
          <w:color w:val="000000"/>
          <w:sz w:val="22"/>
          <w:szCs w:val="22"/>
        </w:rPr>
        <w:t xml:space="preserve">IAL </w:t>
      </w:r>
      <w:r w:rsidR="00351742">
        <w:rPr>
          <w:rFonts w:eastAsia="Calibri"/>
          <w:b/>
          <w:color w:val="000000"/>
          <w:sz w:val="22"/>
          <w:szCs w:val="22"/>
        </w:rPr>
        <w:t>Izglītības programma P</w:t>
      </w:r>
      <w:r w:rsidR="0063645F" w:rsidRPr="00127A0E">
        <w:rPr>
          <w:rFonts w:eastAsia="Calibri"/>
          <w:b/>
          <w:color w:val="000000"/>
          <w:sz w:val="22"/>
          <w:szCs w:val="22"/>
        </w:rPr>
        <w:t>rogrammēšana</w:t>
      </w:r>
      <w:r w:rsidR="00351742">
        <w:rPr>
          <w:rFonts w:eastAsia="Calibri"/>
          <w:b/>
          <w:color w:val="000000"/>
          <w:sz w:val="22"/>
          <w:szCs w:val="22"/>
        </w:rPr>
        <w:t xml:space="preserve"> </w:t>
      </w:r>
      <w:r w:rsidR="0063645F" w:rsidRPr="00127A0E">
        <w:rPr>
          <w:rFonts w:eastAsia="Calibri"/>
          <w:b/>
          <w:color w:val="000000"/>
          <w:sz w:val="22"/>
          <w:szCs w:val="22"/>
        </w:rPr>
        <w:t xml:space="preserve">/ kvalifikācija </w:t>
      </w:r>
      <w:r w:rsidR="00351742">
        <w:rPr>
          <w:rFonts w:eastAsia="Calibri"/>
          <w:b/>
          <w:color w:val="000000"/>
          <w:sz w:val="22"/>
          <w:szCs w:val="22"/>
        </w:rPr>
        <w:t>P</w:t>
      </w:r>
      <w:r w:rsidR="0063645F" w:rsidRPr="00127A0E">
        <w:rPr>
          <w:rFonts w:eastAsia="Calibri"/>
          <w:b/>
          <w:color w:val="000000"/>
          <w:sz w:val="22"/>
          <w:szCs w:val="22"/>
        </w:rPr>
        <w:t xml:space="preserve">rogrammēšanas tehniķis </w:t>
      </w:r>
      <w:r w:rsidR="00A836CE" w:rsidRPr="00127A0E">
        <w:rPr>
          <w:color w:val="000000"/>
          <w:sz w:val="22"/>
          <w:szCs w:val="22"/>
        </w:rPr>
        <w:t>(</w:t>
      </w:r>
      <w:r w:rsidR="0063645F" w:rsidRPr="00127A0E">
        <w:rPr>
          <w:color w:val="000000"/>
          <w:sz w:val="22"/>
          <w:szCs w:val="22"/>
        </w:rPr>
        <w:t>viena komplekta cena nevar pārsniegt 11</w:t>
      </w:r>
      <w:r w:rsidR="00127A0E" w:rsidRPr="00127A0E">
        <w:rPr>
          <w:color w:val="000000"/>
          <w:sz w:val="22"/>
          <w:szCs w:val="22"/>
        </w:rPr>
        <w:t>8</w:t>
      </w:r>
      <w:r w:rsidR="0063645F" w:rsidRPr="00127A0E">
        <w:rPr>
          <w:color w:val="000000"/>
          <w:sz w:val="22"/>
          <w:szCs w:val="22"/>
        </w:rPr>
        <w:t>,</w:t>
      </w:r>
      <w:r w:rsidR="00127A0E" w:rsidRPr="00127A0E">
        <w:rPr>
          <w:color w:val="000000"/>
          <w:sz w:val="22"/>
          <w:szCs w:val="22"/>
        </w:rPr>
        <w:t>88</w:t>
      </w:r>
      <w:r w:rsidR="0063645F" w:rsidRPr="00127A0E">
        <w:rPr>
          <w:color w:val="000000"/>
          <w:sz w:val="22"/>
          <w:szCs w:val="22"/>
        </w:rPr>
        <w:t xml:space="preserve"> </w:t>
      </w:r>
      <w:proofErr w:type="spellStart"/>
      <w:r w:rsidR="0063645F" w:rsidRPr="00127A0E">
        <w:rPr>
          <w:color w:val="000000"/>
          <w:sz w:val="22"/>
          <w:szCs w:val="22"/>
        </w:rPr>
        <w:t>euro</w:t>
      </w:r>
      <w:proofErr w:type="spellEnd"/>
      <w:r w:rsidR="00127A0E">
        <w:rPr>
          <w:color w:val="000000"/>
          <w:sz w:val="22"/>
          <w:szCs w:val="22"/>
        </w:rPr>
        <w:t xml:space="preserve"> bez PVN</w:t>
      </w:r>
      <w:r w:rsidR="00A836CE" w:rsidRPr="00127A0E">
        <w:rPr>
          <w:color w:val="000000"/>
          <w:sz w:val="22"/>
          <w:szCs w:val="22"/>
        </w:rPr>
        <w:t xml:space="preserve">); </w:t>
      </w:r>
    </w:p>
    <w:p w14:paraId="3F0C4167" w14:textId="23C3128B" w:rsidR="000224AC" w:rsidRPr="000224AC" w:rsidRDefault="000224AC" w:rsidP="000224AC">
      <w:pPr>
        <w:pStyle w:val="ListParagraph"/>
        <w:numPr>
          <w:ilvl w:val="2"/>
          <w:numId w:val="3"/>
        </w:numPr>
        <w:jc w:val="both"/>
        <w:rPr>
          <w:b/>
          <w:color w:val="000000"/>
          <w:sz w:val="22"/>
          <w:szCs w:val="22"/>
        </w:rPr>
      </w:pPr>
      <w:r>
        <w:rPr>
          <w:b/>
          <w:color w:val="000000"/>
          <w:sz w:val="22"/>
          <w:szCs w:val="22"/>
        </w:rPr>
        <w:t xml:space="preserve"> </w:t>
      </w:r>
      <w:r w:rsidRPr="000224AC">
        <w:rPr>
          <w:b/>
          <w:color w:val="000000"/>
          <w:sz w:val="22"/>
          <w:szCs w:val="22"/>
        </w:rPr>
        <w:t xml:space="preserve">3.daļa </w:t>
      </w:r>
      <w:r>
        <w:rPr>
          <w:b/>
          <w:color w:val="000000"/>
          <w:sz w:val="22"/>
          <w:szCs w:val="22"/>
        </w:rPr>
        <w:t>–</w:t>
      </w:r>
      <w:r w:rsidRPr="000224AC">
        <w:rPr>
          <w:b/>
          <w:color w:val="000000"/>
          <w:sz w:val="22"/>
          <w:szCs w:val="22"/>
        </w:rPr>
        <w:t xml:space="preserve"> </w:t>
      </w:r>
      <w:r>
        <w:rPr>
          <w:b/>
          <w:color w:val="000000"/>
          <w:sz w:val="22"/>
          <w:szCs w:val="22"/>
        </w:rPr>
        <w:t xml:space="preserve">IAL </w:t>
      </w:r>
      <w:r w:rsidRPr="000224AC">
        <w:rPr>
          <w:b/>
          <w:color w:val="000000"/>
          <w:sz w:val="22"/>
          <w:szCs w:val="22"/>
        </w:rPr>
        <w:t xml:space="preserve">Izglītības programma </w:t>
      </w:r>
      <w:proofErr w:type="spellStart"/>
      <w:r w:rsidRPr="000224AC">
        <w:rPr>
          <w:b/>
          <w:color w:val="000000"/>
          <w:sz w:val="22"/>
          <w:szCs w:val="22"/>
        </w:rPr>
        <w:t>ēdināšnas</w:t>
      </w:r>
      <w:proofErr w:type="spellEnd"/>
      <w:r w:rsidRPr="000224AC">
        <w:rPr>
          <w:b/>
          <w:color w:val="000000"/>
          <w:sz w:val="22"/>
          <w:szCs w:val="22"/>
        </w:rPr>
        <w:t xml:space="preserve"> pakalpojumi/ kvalifikācija pavārs</w:t>
      </w:r>
      <w:r>
        <w:rPr>
          <w:b/>
          <w:color w:val="000000"/>
          <w:sz w:val="22"/>
          <w:szCs w:val="22"/>
        </w:rPr>
        <w:t xml:space="preserve"> </w:t>
      </w:r>
      <w:r>
        <w:rPr>
          <w:color w:val="000000"/>
          <w:sz w:val="22"/>
          <w:szCs w:val="22"/>
        </w:rPr>
        <w:t xml:space="preserve">(viena komplekta cena nevar pārsniegt 186,28 </w:t>
      </w:r>
      <w:proofErr w:type="spellStart"/>
      <w:r>
        <w:rPr>
          <w:color w:val="000000"/>
          <w:sz w:val="22"/>
          <w:szCs w:val="22"/>
        </w:rPr>
        <w:t>euro</w:t>
      </w:r>
      <w:proofErr w:type="spellEnd"/>
      <w:r>
        <w:rPr>
          <w:color w:val="000000"/>
          <w:sz w:val="22"/>
          <w:szCs w:val="22"/>
        </w:rPr>
        <w:t xml:space="preserve"> bez PVN);</w:t>
      </w:r>
    </w:p>
    <w:p w14:paraId="0281B0CD" w14:textId="4FF00AFF" w:rsidR="00A836CE" w:rsidRPr="00127A0E" w:rsidRDefault="000224AC" w:rsidP="00127A0E">
      <w:pPr>
        <w:pStyle w:val="ListParagraph"/>
        <w:numPr>
          <w:ilvl w:val="2"/>
          <w:numId w:val="3"/>
        </w:numPr>
        <w:jc w:val="both"/>
        <w:rPr>
          <w:color w:val="000000"/>
          <w:sz w:val="22"/>
          <w:szCs w:val="22"/>
        </w:rPr>
      </w:pPr>
      <w:r>
        <w:rPr>
          <w:b/>
          <w:color w:val="000000"/>
          <w:sz w:val="22"/>
          <w:szCs w:val="22"/>
        </w:rPr>
        <w:t xml:space="preserve"> 4</w:t>
      </w:r>
      <w:r w:rsidR="00A836CE" w:rsidRPr="00127A0E">
        <w:rPr>
          <w:color w:val="000000"/>
          <w:sz w:val="22"/>
          <w:szCs w:val="22"/>
        </w:rPr>
        <w:t>.</w:t>
      </w:r>
      <w:r w:rsidR="00A836CE" w:rsidRPr="00127A0E">
        <w:rPr>
          <w:b/>
          <w:color w:val="000000"/>
          <w:sz w:val="22"/>
          <w:szCs w:val="22"/>
        </w:rPr>
        <w:t>daļa</w:t>
      </w:r>
      <w:r w:rsidR="00A836CE" w:rsidRPr="00127A0E">
        <w:rPr>
          <w:color w:val="000000"/>
          <w:sz w:val="22"/>
          <w:szCs w:val="22"/>
        </w:rPr>
        <w:t xml:space="preserve"> – </w:t>
      </w:r>
      <w:r w:rsidR="00127A0E" w:rsidRPr="00127A0E">
        <w:rPr>
          <w:b/>
          <w:color w:val="000000"/>
          <w:sz w:val="22"/>
          <w:szCs w:val="22"/>
        </w:rPr>
        <w:t>IAL</w:t>
      </w:r>
      <w:r w:rsidR="00127A0E" w:rsidRPr="00127A0E">
        <w:rPr>
          <w:color w:val="000000"/>
          <w:sz w:val="22"/>
          <w:szCs w:val="22"/>
        </w:rPr>
        <w:t xml:space="preserve"> </w:t>
      </w:r>
      <w:r w:rsidR="00351742">
        <w:rPr>
          <w:rFonts w:eastAsia="Calibri"/>
          <w:b/>
          <w:color w:val="000000"/>
          <w:sz w:val="22"/>
          <w:szCs w:val="22"/>
        </w:rPr>
        <w:t>Izglītības programma Ē</w:t>
      </w:r>
      <w:r w:rsidR="00127A0E" w:rsidRPr="00127A0E">
        <w:rPr>
          <w:rFonts w:eastAsia="Calibri"/>
          <w:b/>
          <w:color w:val="000000"/>
          <w:sz w:val="22"/>
          <w:szCs w:val="22"/>
        </w:rPr>
        <w:t xml:space="preserve">dināšanas pakalpojumi / kvalifikācija </w:t>
      </w:r>
      <w:r w:rsidR="00351742" w:rsidRPr="00127A0E">
        <w:rPr>
          <w:rFonts w:eastAsia="Calibri"/>
          <w:b/>
          <w:color w:val="000000"/>
          <w:sz w:val="22"/>
          <w:szCs w:val="22"/>
        </w:rPr>
        <w:t>Ē</w:t>
      </w:r>
      <w:r w:rsidR="00127A0E" w:rsidRPr="00127A0E">
        <w:rPr>
          <w:rFonts w:eastAsia="Calibri"/>
          <w:b/>
          <w:color w:val="000000"/>
          <w:sz w:val="22"/>
          <w:szCs w:val="22"/>
        </w:rPr>
        <w:t xml:space="preserve">dināšanas pakalpojumu speciālists </w:t>
      </w:r>
      <w:r w:rsidR="00A836CE" w:rsidRPr="00127A0E">
        <w:rPr>
          <w:color w:val="000000"/>
          <w:sz w:val="22"/>
          <w:szCs w:val="22"/>
        </w:rPr>
        <w:t>(</w:t>
      </w:r>
      <w:r w:rsidR="0063645F" w:rsidRPr="00127A0E">
        <w:rPr>
          <w:color w:val="000000"/>
          <w:sz w:val="22"/>
          <w:szCs w:val="22"/>
        </w:rPr>
        <w:t xml:space="preserve">viena komplekta cena nevar pārsniegt </w:t>
      </w:r>
      <w:r w:rsidR="00127A0E" w:rsidRPr="00127A0E">
        <w:rPr>
          <w:color w:val="000000"/>
          <w:sz w:val="22"/>
          <w:szCs w:val="22"/>
        </w:rPr>
        <w:t>186,28</w:t>
      </w:r>
      <w:r w:rsidR="00127A0E">
        <w:rPr>
          <w:color w:val="000000"/>
          <w:sz w:val="22"/>
          <w:szCs w:val="22"/>
        </w:rPr>
        <w:t xml:space="preserve"> </w:t>
      </w:r>
      <w:proofErr w:type="spellStart"/>
      <w:r w:rsidR="00127A0E">
        <w:rPr>
          <w:color w:val="000000"/>
          <w:sz w:val="22"/>
          <w:szCs w:val="22"/>
        </w:rPr>
        <w:t>euro</w:t>
      </w:r>
      <w:proofErr w:type="spellEnd"/>
      <w:r w:rsidR="00127A0E">
        <w:rPr>
          <w:color w:val="000000"/>
          <w:sz w:val="22"/>
          <w:szCs w:val="22"/>
        </w:rPr>
        <w:t xml:space="preserve"> bez PVN</w:t>
      </w:r>
      <w:r w:rsidR="00A836CE" w:rsidRPr="00127A0E">
        <w:rPr>
          <w:color w:val="000000"/>
          <w:sz w:val="22"/>
          <w:szCs w:val="22"/>
        </w:rPr>
        <w:t xml:space="preserve">); </w:t>
      </w:r>
    </w:p>
    <w:p w14:paraId="4468598D" w14:textId="7023A024" w:rsidR="00A836CE" w:rsidRPr="00127A0E" w:rsidRDefault="000224AC" w:rsidP="00127A0E">
      <w:pPr>
        <w:pStyle w:val="ListParagraph"/>
        <w:numPr>
          <w:ilvl w:val="2"/>
          <w:numId w:val="3"/>
        </w:numPr>
        <w:jc w:val="both"/>
        <w:rPr>
          <w:color w:val="000000"/>
          <w:sz w:val="22"/>
          <w:szCs w:val="22"/>
        </w:rPr>
      </w:pPr>
      <w:r>
        <w:rPr>
          <w:b/>
          <w:color w:val="000000"/>
          <w:sz w:val="22"/>
          <w:szCs w:val="22"/>
        </w:rPr>
        <w:t xml:space="preserve"> 5</w:t>
      </w:r>
      <w:r w:rsidR="00A836CE" w:rsidRPr="00127A0E">
        <w:rPr>
          <w:b/>
          <w:color w:val="000000"/>
          <w:sz w:val="22"/>
          <w:szCs w:val="22"/>
        </w:rPr>
        <w:t>.daļa</w:t>
      </w:r>
      <w:r w:rsidR="00A836CE" w:rsidRPr="00127A0E">
        <w:rPr>
          <w:color w:val="000000"/>
          <w:sz w:val="22"/>
          <w:szCs w:val="22"/>
        </w:rPr>
        <w:t xml:space="preserve"> –</w:t>
      </w:r>
      <w:r w:rsidR="00127A0E" w:rsidRPr="00127A0E">
        <w:t xml:space="preserve"> </w:t>
      </w:r>
      <w:r w:rsidR="00127A0E" w:rsidRPr="00127A0E">
        <w:rPr>
          <w:b/>
        </w:rPr>
        <w:t>IAL</w:t>
      </w:r>
      <w:r w:rsidR="00127A0E" w:rsidRPr="00127A0E">
        <w:t xml:space="preserve"> </w:t>
      </w:r>
      <w:r w:rsidR="00127A0E" w:rsidRPr="00127A0E">
        <w:rPr>
          <w:rFonts w:eastAsia="Calibri"/>
          <w:b/>
          <w:color w:val="000000"/>
          <w:sz w:val="22"/>
          <w:szCs w:val="22"/>
        </w:rPr>
        <w:t xml:space="preserve">Izglītības programma Viesnīcu pakalpojumi / kvalifikācija Viesmīlības pakalpojumu speciālists </w:t>
      </w:r>
      <w:r w:rsidR="00A836CE" w:rsidRPr="00127A0E">
        <w:rPr>
          <w:color w:val="000000"/>
          <w:sz w:val="22"/>
          <w:szCs w:val="22"/>
        </w:rPr>
        <w:t>(</w:t>
      </w:r>
      <w:r w:rsidR="0063645F" w:rsidRPr="00127A0E">
        <w:rPr>
          <w:color w:val="000000"/>
          <w:sz w:val="22"/>
          <w:szCs w:val="22"/>
        </w:rPr>
        <w:t xml:space="preserve">viena komplekta cena nevar pārsniegt </w:t>
      </w:r>
      <w:r w:rsidR="00127A0E" w:rsidRPr="00127A0E">
        <w:rPr>
          <w:color w:val="000000"/>
          <w:sz w:val="22"/>
          <w:szCs w:val="22"/>
        </w:rPr>
        <w:t>177,71</w:t>
      </w:r>
      <w:r w:rsidR="0063645F" w:rsidRPr="00127A0E">
        <w:rPr>
          <w:color w:val="000000"/>
          <w:sz w:val="22"/>
          <w:szCs w:val="22"/>
        </w:rPr>
        <w:t xml:space="preserve"> </w:t>
      </w:r>
      <w:proofErr w:type="spellStart"/>
      <w:r w:rsidR="0063645F" w:rsidRPr="00127A0E">
        <w:rPr>
          <w:color w:val="000000"/>
          <w:sz w:val="22"/>
          <w:szCs w:val="22"/>
        </w:rPr>
        <w:t>euro</w:t>
      </w:r>
      <w:proofErr w:type="spellEnd"/>
      <w:r w:rsidR="0063645F" w:rsidRPr="00127A0E">
        <w:rPr>
          <w:color w:val="000000"/>
          <w:sz w:val="22"/>
          <w:szCs w:val="22"/>
        </w:rPr>
        <w:t xml:space="preserve"> bez PVN)</w:t>
      </w:r>
      <w:r w:rsidR="00A836CE" w:rsidRPr="00127A0E">
        <w:rPr>
          <w:color w:val="000000"/>
          <w:sz w:val="22"/>
          <w:szCs w:val="22"/>
        </w:rPr>
        <w:t>;</w:t>
      </w:r>
    </w:p>
    <w:p w14:paraId="72404F16" w14:textId="3780ECF3" w:rsidR="00A836CE" w:rsidRPr="00127A0E" w:rsidRDefault="00A836CE" w:rsidP="00127A0E">
      <w:pPr>
        <w:numPr>
          <w:ilvl w:val="2"/>
          <w:numId w:val="3"/>
        </w:numPr>
        <w:jc w:val="both"/>
        <w:rPr>
          <w:color w:val="000000"/>
          <w:sz w:val="22"/>
          <w:szCs w:val="22"/>
        </w:rPr>
      </w:pPr>
      <w:r w:rsidRPr="00127A0E">
        <w:rPr>
          <w:b/>
          <w:color w:val="000000"/>
          <w:sz w:val="22"/>
          <w:szCs w:val="22"/>
        </w:rPr>
        <w:t xml:space="preserve">   </w:t>
      </w:r>
      <w:r w:rsidR="000224AC">
        <w:rPr>
          <w:b/>
          <w:color w:val="000000"/>
          <w:sz w:val="22"/>
          <w:szCs w:val="22"/>
        </w:rPr>
        <w:t>6</w:t>
      </w:r>
      <w:r w:rsidRPr="00127A0E">
        <w:rPr>
          <w:b/>
          <w:color w:val="000000"/>
          <w:sz w:val="22"/>
          <w:szCs w:val="22"/>
        </w:rPr>
        <w:t>.daļa</w:t>
      </w:r>
      <w:r w:rsidRPr="00127A0E">
        <w:rPr>
          <w:color w:val="000000"/>
          <w:sz w:val="22"/>
          <w:szCs w:val="22"/>
        </w:rPr>
        <w:t xml:space="preserve"> </w:t>
      </w:r>
      <w:r w:rsidR="00127A0E" w:rsidRPr="00127A0E">
        <w:rPr>
          <w:color w:val="000000"/>
          <w:sz w:val="22"/>
          <w:szCs w:val="22"/>
        </w:rPr>
        <w:t>–</w:t>
      </w:r>
      <w:r w:rsidRPr="00127A0E">
        <w:rPr>
          <w:color w:val="000000"/>
          <w:sz w:val="22"/>
          <w:szCs w:val="22"/>
        </w:rPr>
        <w:t xml:space="preserve"> </w:t>
      </w:r>
      <w:r w:rsidR="00127A0E" w:rsidRPr="00127A0E">
        <w:rPr>
          <w:b/>
          <w:color w:val="000000"/>
          <w:sz w:val="22"/>
          <w:szCs w:val="22"/>
        </w:rPr>
        <w:t>IAL</w:t>
      </w:r>
      <w:r w:rsidR="00127A0E" w:rsidRPr="00127A0E">
        <w:rPr>
          <w:color w:val="000000"/>
          <w:sz w:val="22"/>
          <w:szCs w:val="22"/>
        </w:rPr>
        <w:t xml:space="preserve"> </w:t>
      </w:r>
      <w:r w:rsidR="00127A0E" w:rsidRPr="00127A0E">
        <w:rPr>
          <w:rFonts w:eastAsia="Calibri"/>
          <w:b/>
          <w:color w:val="000000"/>
          <w:sz w:val="22"/>
          <w:szCs w:val="22"/>
        </w:rPr>
        <w:t xml:space="preserve">Izglītības programma Pārtikas produktu tehnoloģija / kvalifikācija pārtikas produktu ražošanas tehniķis </w:t>
      </w:r>
      <w:r w:rsidRPr="00127A0E">
        <w:rPr>
          <w:color w:val="000000"/>
          <w:sz w:val="22"/>
          <w:szCs w:val="22"/>
        </w:rPr>
        <w:t>(</w:t>
      </w:r>
      <w:r w:rsidR="0063645F" w:rsidRPr="00127A0E">
        <w:rPr>
          <w:color w:val="000000"/>
          <w:sz w:val="22"/>
          <w:szCs w:val="22"/>
        </w:rPr>
        <w:t xml:space="preserve">viena komplekta cena nevar pārsniegt </w:t>
      </w:r>
      <w:r w:rsidR="00127A0E" w:rsidRPr="00127A0E">
        <w:rPr>
          <w:color w:val="000000"/>
          <w:sz w:val="22"/>
          <w:szCs w:val="22"/>
        </w:rPr>
        <w:t>189,02</w:t>
      </w:r>
      <w:r w:rsidR="0063645F" w:rsidRPr="00127A0E">
        <w:rPr>
          <w:color w:val="000000"/>
          <w:sz w:val="22"/>
          <w:szCs w:val="22"/>
        </w:rPr>
        <w:t xml:space="preserve"> </w:t>
      </w:r>
      <w:proofErr w:type="spellStart"/>
      <w:r w:rsidR="0063645F" w:rsidRPr="00127A0E">
        <w:rPr>
          <w:color w:val="000000"/>
          <w:sz w:val="22"/>
          <w:szCs w:val="22"/>
        </w:rPr>
        <w:t>euro</w:t>
      </w:r>
      <w:proofErr w:type="spellEnd"/>
      <w:r w:rsidR="00127A0E" w:rsidRPr="00127A0E">
        <w:rPr>
          <w:color w:val="000000"/>
          <w:sz w:val="22"/>
          <w:szCs w:val="22"/>
        </w:rPr>
        <w:t xml:space="preserve"> bez PVN</w:t>
      </w:r>
      <w:r w:rsidRPr="00127A0E">
        <w:rPr>
          <w:color w:val="000000"/>
          <w:sz w:val="22"/>
          <w:szCs w:val="22"/>
        </w:rPr>
        <w:t>);</w:t>
      </w:r>
    </w:p>
    <w:p w14:paraId="2827002C" w14:textId="1884B3B2" w:rsidR="00A836CE" w:rsidRPr="00127A0E" w:rsidRDefault="000224AC" w:rsidP="00127A0E">
      <w:pPr>
        <w:pStyle w:val="ListParagraph"/>
        <w:numPr>
          <w:ilvl w:val="2"/>
          <w:numId w:val="3"/>
        </w:numPr>
        <w:jc w:val="both"/>
        <w:rPr>
          <w:color w:val="000000"/>
          <w:sz w:val="22"/>
          <w:szCs w:val="22"/>
        </w:rPr>
      </w:pPr>
      <w:r>
        <w:rPr>
          <w:rFonts w:eastAsia="Calibri"/>
          <w:b/>
          <w:color w:val="000000"/>
          <w:sz w:val="22"/>
          <w:szCs w:val="22"/>
        </w:rPr>
        <w:t xml:space="preserve"> 7</w:t>
      </w:r>
      <w:r w:rsidR="00A836CE" w:rsidRPr="00127A0E">
        <w:rPr>
          <w:rFonts w:eastAsia="Calibri"/>
          <w:b/>
          <w:color w:val="000000"/>
          <w:sz w:val="22"/>
          <w:szCs w:val="22"/>
        </w:rPr>
        <w:t xml:space="preserve">.daļa </w:t>
      </w:r>
      <w:r w:rsidR="00127A0E" w:rsidRPr="00127A0E">
        <w:rPr>
          <w:rFonts w:eastAsia="Calibri"/>
          <w:b/>
          <w:color w:val="000000"/>
          <w:sz w:val="22"/>
          <w:szCs w:val="22"/>
        </w:rPr>
        <w:t>–</w:t>
      </w:r>
      <w:r w:rsidR="00A836CE" w:rsidRPr="00127A0E">
        <w:rPr>
          <w:rFonts w:eastAsia="Calibri"/>
          <w:b/>
          <w:color w:val="000000"/>
          <w:sz w:val="22"/>
          <w:szCs w:val="22"/>
        </w:rPr>
        <w:t xml:space="preserve"> </w:t>
      </w:r>
      <w:r w:rsidR="00127A0E" w:rsidRPr="00127A0E">
        <w:rPr>
          <w:rFonts w:eastAsia="Calibri"/>
          <w:b/>
          <w:color w:val="000000"/>
          <w:sz w:val="22"/>
          <w:szCs w:val="22"/>
        </w:rPr>
        <w:t xml:space="preserve">IAL </w:t>
      </w:r>
      <w:r w:rsidR="00127A0E" w:rsidRPr="00127A0E">
        <w:rPr>
          <w:b/>
          <w:color w:val="000000"/>
          <w:sz w:val="22"/>
          <w:szCs w:val="22"/>
        </w:rPr>
        <w:t xml:space="preserve">Izglītības programma Būvdarbi / kvalifikācija </w:t>
      </w:r>
      <w:r w:rsidR="000F05E7">
        <w:rPr>
          <w:b/>
          <w:color w:val="000000"/>
          <w:sz w:val="22"/>
          <w:szCs w:val="22"/>
        </w:rPr>
        <w:t>A</w:t>
      </w:r>
      <w:r w:rsidR="00127A0E" w:rsidRPr="00127A0E">
        <w:rPr>
          <w:b/>
          <w:color w:val="000000"/>
          <w:sz w:val="22"/>
          <w:szCs w:val="22"/>
        </w:rPr>
        <w:t xml:space="preserve">pdares darbu tehniķis </w:t>
      </w:r>
      <w:r w:rsidR="00A836CE" w:rsidRPr="00127A0E">
        <w:rPr>
          <w:color w:val="000000"/>
          <w:sz w:val="22"/>
          <w:szCs w:val="22"/>
        </w:rPr>
        <w:t>(</w:t>
      </w:r>
      <w:r w:rsidR="0063645F" w:rsidRPr="00127A0E">
        <w:rPr>
          <w:color w:val="000000"/>
          <w:sz w:val="22"/>
          <w:szCs w:val="22"/>
        </w:rPr>
        <w:t xml:space="preserve">viena komplekta cena nevar pārsniegt </w:t>
      </w:r>
      <w:r w:rsidR="00127A0E" w:rsidRPr="00127A0E">
        <w:rPr>
          <w:color w:val="000000"/>
          <w:sz w:val="22"/>
          <w:szCs w:val="22"/>
        </w:rPr>
        <w:t xml:space="preserve">395,76 </w:t>
      </w:r>
      <w:proofErr w:type="spellStart"/>
      <w:r w:rsidR="00127A0E" w:rsidRPr="00127A0E">
        <w:rPr>
          <w:color w:val="000000"/>
          <w:sz w:val="22"/>
          <w:szCs w:val="22"/>
        </w:rPr>
        <w:t>euro</w:t>
      </w:r>
      <w:proofErr w:type="spellEnd"/>
      <w:r w:rsidR="00127A0E" w:rsidRPr="00127A0E">
        <w:rPr>
          <w:color w:val="000000"/>
          <w:sz w:val="22"/>
          <w:szCs w:val="22"/>
        </w:rPr>
        <w:t xml:space="preserve"> bez PVN</w:t>
      </w:r>
      <w:r w:rsidR="00A836CE" w:rsidRPr="00127A0E">
        <w:rPr>
          <w:color w:val="000000"/>
          <w:sz w:val="22"/>
          <w:szCs w:val="22"/>
        </w:rPr>
        <w:t>);</w:t>
      </w:r>
    </w:p>
    <w:p w14:paraId="7B3E5127" w14:textId="68E4469D" w:rsidR="00A836CE" w:rsidRPr="000A7F34" w:rsidRDefault="000224AC" w:rsidP="00127A0E">
      <w:pPr>
        <w:pStyle w:val="ListParagraph"/>
        <w:numPr>
          <w:ilvl w:val="2"/>
          <w:numId w:val="3"/>
        </w:numPr>
        <w:jc w:val="both"/>
        <w:rPr>
          <w:color w:val="000000"/>
          <w:sz w:val="22"/>
          <w:szCs w:val="22"/>
        </w:rPr>
      </w:pPr>
      <w:r>
        <w:rPr>
          <w:rFonts w:eastAsia="Calibri"/>
          <w:b/>
          <w:color w:val="000000"/>
          <w:sz w:val="22"/>
          <w:szCs w:val="22"/>
        </w:rPr>
        <w:lastRenderedPageBreak/>
        <w:t xml:space="preserve"> 8</w:t>
      </w:r>
      <w:r w:rsidR="00A836CE" w:rsidRPr="000A7F34">
        <w:rPr>
          <w:rFonts w:eastAsia="Calibri"/>
          <w:b/>
          <w:color w:val="000000"/>
          <w:sz w:val="22"/>
          <w:szCs w:val="22"/>
        </w:rPr>
        <w:t>.daļa-</w:t>
      </w:r>
      <w:r w:rsidR="00A836CE" w:rsidRPr="000A7F34">
        <w:rPr>
          <w:b/>
          <w:color w:val="000000"/>
          <w:sz w:val="22"/>
          <w:szCs w:val="22"/>
        </w:rPr>
        <w:t xml:space="preserve"> </w:t>
      </w:r>
      <w:r w:rsidR="000A7F34" w:rsidRPr="000A7F34">
        <w:rPr>
          <w:b/>
          <w:color w:val="000000"/>
          <w:sz w:val="22"/>
          <w:szCs w:val="22"/>
        </w:rPr>
        <w:t xml:space="preserve">IAL </w:t>
      </w:r>
      <w:r w:rsidR="00127A0E" w:rsidRPr="000A7F34">
        <w:rPr>
          <w:rFonts w:eastAsia="Calibri"/>
          <w:b/>
          <w:color w:val="000000"/>
          <w:sz w:val="22"/>
          <w:szCs w:val="22"/>
        </w:rPr>
        <w:t xml:space="preserve">Izglītības programma Būvdarbi / kvalifikācija </w:t>
      </w:r>
      <w:r w:rsidR="000F05E7" w:rsidRPr="000A7F34">
        <w:rPr>
          <w:rFonts w:eastAsia="Calibri"/>
          <w:b/>
          <w:color w:val="000000"/>
          <w:sz w:val="22"/>
          <w:szCs w:val="22"/>
        </w:rPr>
        <w:t>Ē</w:t>
      </w:r>
      <w:r w:rsidR="00127A0E" w:rsidRPr="000A7F34">
        <w:rPr>
          <w:rFonts w:eastAsia="Calibri"/>
          <w:b/>
          <w:color w:val="000000"/>
          <w:sz w:val="22"/>
          <w:szCs w:val="22"/>
        </w:rPr>
        <w:t xml:space="preserve">ku celtnieks </w:t>
      </w:r>
      <w:r w:rsidR="00A836CE" w:rsidRPr="000A7F34">
        <w:rPr>
          <w:color w:val="000000"/>
          <w:sz w:val="22"/>
          <w:szCs w:val="22"/>
        </w:rPr>
        <w:t>(</w:t>
      </w:r>
      <w:r w:rsidR="00127A0E" w:rsidRPr="000A7F34">
        <w:rPr>
          <w:color w:val="000000"/>
          <w:sz w:val="22"/>
          <w:szCs w:val="22"/>
        </w:rPr>
        <w:t xml:space="preserve">viena komplekta cena nevar pārsniegt </w:t>
      </w:r>
      <w:r w:rsidR="000A7F34" w:rsidRPr="000A7F34">
        <w:rPr>
          <w:color w:val="000000"/>
          <w:sz w:val="22"/>
          <w:szCs w:val="22"/>
        </w:rPr>
        <w:t xml:space="preserve">504,34 </w:t>
      </w:r>
      <w:proofErr w:type="spellStart"/>
      <w:r w:rsidR="000A7F34" w:rsidRPr="000A7F34">
        <w:rPr>
          <w:color w:val="000000"/>
          <w:sz w:val="22"/>
          <w:szCs w:val="22"/>
        </w:rPr>
        <w:t>euro</w:t>
      </w:r>
      <w:proofErr w:type="spellEnd"/>
      <w:r w:rsidR="000A7F34" w:rsidRPr="000A7F34">
        <w:rPr>
          <w:color w:val="000000"/>
          <w:sz w:val="22"/>
          <w:szCs w:val="22"/>
        </w:rPr>
        <w:t xml:space="preserve"> bez PVN</w:t>
      </w:r>
      <w:r w:rsidR="00A836CE" w:rsidRPr="000A7F34">
        <w:rPr>
          <w:color w:val="000000"/>
          <w:sz w:val="22"/>
          <w:szCs w:val="22"/>
        </w:rPr>
        <w:t>);</w:t>
      </w:r>
    </w:p>
    <w:p w14:paraId="20BC35B6" w14:textId="61971F96" w:rsidR="00A836CE" w:rsidRPr="000A7F34" w:rsidRDefault="000224AC" w:rsidP="000A7F34">
      <w:pPr>
        <w:pStyle w:val="ListParagraph"/>
        <w:numPr>
          <w:ilvl w:val="2"/>
          <w:numId w:val="3"/>
        </w:numPr>
        <w:jc w:val="both"/>
        <w:rPr>
          <w:color w:val="000000"/>
          <w:sz w:val="22"/>
          <w:szCs w:val="22"/>
        </w:rPr>
      </w:pPr>
      <w:r>
        <w:rPr>
          <w:b/>
          <w:color w:val="000000"/>
          <w:sz w:val="22"/>
          <w:szCs w:val="22"/>
        </w:rPr>
        <w:t xml:space="preserve"> 9</w:t>
      </w:r>
      <w:r w:rsidR="00A836CE" w:rsidRPr="000A7F34">
        <w:rPr>
          <w:b/>
          <w:color w:val="000000"/>
          <w:sz w:val="22"/>
          <w:szCs w:val="22"/>
        </w:rPr>
        <w:t>.daļa</w:t>
      </w:r>
      <w:r w:rsidR="00A836CE" w:rsidRPr="000A7F34">
        <w:rPr>
          <w:color w:val="000000"/>
          <w:sz w:val="22"/>
          <w:szCs w:val="22"/>
        </w:rPr>
        <w:t xml:space="preserve"> – </w:t>
      </w:r>
      <w:r w:rsidR="000A7F34" w:rsidRPr="000A7F34">
        <w:rPr>
          <w:b/>
          <w:color w:val="000000"/>
          <w:sz w:val="22"/>
          <w:szCs w:val="22"/>
        </w:rPr>
        <w:t xml:space="preserve">IAL Izglītības programma Kokizstrādājumu izgatavošana / kvalifikācija </w:t>
      </w:r>
      <w:r w:rsidR="000F05E7">
        <w:rPr>
          <w:b/>
          <w:color w:val="000000"/>
          <w:sz w:val="22"/>
          <w:szCs w:val="22"/>
        </w:rPr>
        <w:t>M</w:t>
      </w:r>
      <w:r w:rsidR="000A7F34" w:rsidRPr="000A7F34">
        <w:rPr>
          <w:b/>
          <w:color w:val="000000"/>
          <w:sz w:val="22"/>
          <w:szCs w:val="22"/>
        </w:rPr>
        <w:t>ēbeļu galdnieks</w:t>
      </w:r>
      <w:r w:rsidR="00A836CE" w:rsidRPr="000A7F34">
        <w:rPr>
          <w:color w:val="000000"/>
          <w:sz w:val="22"/>
          <w:szCs w:val="22"/>
        </w:rPr>
        <w:t xml:space="preserve"> (</w:t>
      </w:r>
      <w:r w:rsidR="00127A0E" w:rsidRPr="000A7F34">
        <w:rPr>
          <w:color w:val="000000"/>
          <w:sz w:val="22"/>
          <w:szCs w:val="22"/>
        </w:rPr>
        <w:t xml:space="preserve">viena komplekta cena nevar pārsniegt </w:t>
      </w:r>
      <w:r w:rsidR="000A7F34" w:rsidRPr="000A7F34">
        <w:rPr>
          <w:color w:val="000000"/>
          <w:sz w:val="22"/>
          <w:szCs w:val="22"/>
        </w:rPr>
        <w:t>391,60</w:t>
      </w:r>
      <w:r w:rsidR="00127A0E" w:rsidRPr="000A7F34">
        <w:rPr>
          <w:color w:val="000000"/>
          <w:sz w:val="22"/>
          <w:szCs w:val="22"/>
        </w:rPr>
        <w:t xml:space="preserve"> </w:t>
      </w:r>
      <w:proofErr w:type="spellStart"/>
      <w:r w:rsidR="00127A0E" w:rsidRPr="000A7F34">
        <w:rPr>
          <w:color w:val="000000"/>
          <w:sz w:val="22"/>
          <w:szCs w:val="22"/>
        </w:rPr>
        <w:t>euro</w:t>
      </w:r>
      <w:proofErr w:type="spellEnd"/>
      <w:r w:rsidR="00127A0E" w:rsidRPr="000A7F34">
        <w:rPr>
          <w:color w:val="000000"/>
          <w:sz w:val="22"/>
          <w:szCs w:val="22"/>
        </w:rPr>
        <w:t xml:space="preserve"> bez PVN</w:t>
      </w:r>
      <w:r w:rsidR="00A836CE" w:rsidRPr="000A7F34">
        <w:rPr>
          <w:color w:val="000000"/>
          <w:sz w:val="22"/>
          <w:szCs w:val="22"/>
        </w:rPr>
        <w:t>)</w:t>
      </w:r>
      <w:r w:rsidR="000A7F34" w:rsidRPr="000A7F34">
        <w:rPr>
          <w:color w:val="000000"/>
          <w:sz w:val="22"/>
          <w:szCs w:val="22"/>
        </w:rPr>
        <w:t>;</w:t>
      </w:r>
    </w:p>
    <w:p w14:paraId="4CDDAE51" w14:textId="172DC2F2" w:rsidR="000A7F34" w:rsidRPr="000A7F34" w:rsidRDefault="000A7F34" w:rsidP="000A7F34">
      <w:pPr>
        <w:pStyle w:val="ListParagraph"/>
        <w:numPr>
          <w:ilvl w:val="2"/>
          <w:numId w:val="3"/>
        </w:numPr>
        <w:jc w:val="both"/>
        <w:rPr>
          <w:color w:val="000000"/>
          <w:sz w:val="22"/>
          <w:szCs w:val="22"/>
        </w:rPr>
      </w:pPr>
      <w:r w:rsidRPr="000A7F34">
        <w:rPr>
          <w:color w:val="000000"/>
          <w:sz w:val="22"/>
          <w:szCs w:val="22"/>
        </w:rPr>
        <w:t xml:space="preserve"> </w:t>
      </w:r>
      <w:r w:rsidR="000224AC">
        <w:rPr>
          <w:b/>
          <w:color w:val="000000"/>
          <w:sz w:val="22"/>
          <w:szCs w:val="22"/>
        </w:rPr>
        <w:t>10</w:t>
      </w:r>
      <w:r w:rsidRPr="000A7F34">
        <w:rPr>
          <w:b/>
          <w:color w:val="000000"/>
          <w:sz w:val="22"/>
          <w:szCs w:val="22"/>
        </w:rPr>
        <w:t>.daļa - IAL Izglītības programma Autotransports / kvalifikācija Automehāniķis</w:t>
      </w:r>
      <w:r w:rsidRPr="000A7F34">
        <w:rPr>
          <w:color w:val="000000"/>
          <w:sz w:val="22"/>
          <w:szCs w:val="22"/>
        </w:rPr>
        <w:t xml:space="preserve"> (viena komplekta cena nevar pārsniegt 411,71 </w:t>
      </w:r>
      <w:proofErr w:type="spellStart"/>
      <w:r w:rsidRPr="000A7F34">
        <w:rPr>
          <w:color w:val="000000"/>
          <w:sz w:val="22"/>
          <w:szCs w:val="22"/>
        </w:rPr>
        <w:t>euro</w:t>
      </w:r>
      <w:proofErr w:type="spellEnd"/>
      <w:r w:rsidRPr="000A7F34">
        <w:rPr>
          <w:color w:val="000000"/>
          <w:sz w:val="22"/>
          <w:szCs w:val="22"/>
        </w:rPr>
        <w:t xml:space="preserve"> bez PVN);</w:t>
      </w:r>
    </w:p>
    <w:p w14:paraId="640F8625" w14:textId="70447891" w:rsidR="000A7F34" w:rsidRPr="000A7F34" w:rsidRDefault="000A7F34" w:rsidP="000A7F34">
      <w:pPr>
        <w:pStyle w:val="ListParagraph"/>
        <w:numPr>
          <w:ilvl w:val="2"/>
          <w:numId w:val="3"/>
        </w:numPr>
        <w:jc w:val="both"/>
        <w:rPr>
          <w:color w:val="000000"/>
          <w:sz w:val="22"/>
          <w:szCs w:val="22"/>
        </w:rPr>
      </w:pPr>
      <w:r w:rsidRPr="00862C22">
        <w:rPr>
          <w:b/>
          <w:color w:val="000000"/>
          <w:sz w:val="22"/>
          <w:szCs w:val="22"/>
        </w:rPr>
        <w:t>1</w:t>
      </w:r>
      <w:r w:rsidR="000224AC">
        <w:rPr>
          <w:b/>
          <w:color w:val="000000"/>
          <w:sz w:val="22"/>
          <w:szCs w:val="22"/>
        </w:rPr>
        <w:t>1</w:t>
      </w:r>
      <w:r w:rsidRPr="00862C22">
        <w:rPr>
          <w:b/>
          <w:color w:val="000000"/>
          <w:sz w:val="22"/>
          <w:szCs w:val="22"/>
        </w:rPr>
        <w:t>.daļa - IAL</w:t>
      </w:r>
      <w:r w:rsidRPr="000A7F34">
        <w:rPr>
          <w:b/>
          <w:color w:val="000000"/>
          <w:sz w:val="22"/>
          <w:szCs w:val="22"/>
        </w:rPr>
        <w:t xml:space="preserve"> Izglītības programma Enerģētika un elektrotehnika / kvalifikācija Elektrotehniķis</w:t>
      </w:r>
      <w:r w:rsidRPr="000A7F34">
        <w:rPr>
          <w:color w:val="000000"/>
          <w:sz w:val="22"/>
          <w:szCs w:val="22"/>
        </w:rPr>
        <w:t xml:space="preserve"> (viena komplekta cena nevar pārsniegt 523,49 </w:t>
      </w:r>
      <w:proofErr w:type="spellStart"/>
      <w:r w:rsidRPr="000A7F34">
        <w:rPr>
          <w:color w:val="000000"/>
          <w:sz w:val="22"/>
          <w:szCs w:val="22"/>
        </w:rPr>
        <w:t>euro</w:t>
      </w:r>
      <w:proofErr w:type="spellEnd"/>
      <w:r w:rsidRPr="000A7F34">
        <w:rPr>
          <w:color w:val="000000"/>
          <w:sz w:val="22"/>
          <w:szCs w:val="22"/>
        </w:rPr>
        <w:t xml:space="preserve"> bez PVN);</w:t>
      </w:r>
    </w:p>
    <w:p w14:paraId="6A12B1DD" w14:textId="715295EF" w:rsidR="000A7F34" w:rsidRPr="000A7F34" w:rsidRDefault="000A7F34" w:rsidP="000A7F34">
      <w:pPr>
        <w:pStyle w:val="ListParagraph"/>
        <w:numPr>
          <w:ilvl w:val="2"/>
          <w:numId w:val="3"/>
        </w:numPr>
        <w:jc w:val="both"/>
        <w:rPr>
          <w:color w:val="000000"/>
          <w:sz w:val="22"/>
          <w:szCs w:val="22"/>
        </w:rPr>
      </w:pPr>
      <w:r w:rsidRPr="00862C22">
        <w:rPr>
          <w:b/>
          <w:color w:val="000000"/>
          <w:sz w:val="22"/>
          <w:szCs w:val="22"/>
        </w:rPr>
        <w:t>1</w:t>
      </w:r>
      <w:r w:rsidR="000224AC">
        <w:rPr>
          <w:b/>
          <w:color w:val="000000"/>
          <w:sz w:val="22"/>
          <w:szCs w:val="22"/>
        </w:rPr>
        <w:t>2</w:t>
      </w:r>
      <w:r w:rsidRPr="00862C22">
        <w:rPr>
          <w:b/>
          <w:color w:val="000000"/>
          <w:sz w:val="22"/>
          <w:szCs w:val="22"/>
        </w:rPr>
        <w:t>. daļa - IAL</w:t>
      </w:r>
      <w:r w:rsidRPr="000A7F34">
        <w:rPr>
          <w:b/>
          <w:color w:val="000000"/>
          <w:sz w:val="22"/>
          <w:szCs w:val="22"/>
        </w:rPr>
        <w:t xml:space="preserve"> Izglītības programma </w:t>
      </w:r>
      <w:proofErr w:type="spellStart"/>
      <w:r w:rsidRPr="000A7F34">
        <w:rPr>
          <w:b/>
          <w:color w:val="000000"/>
          <w:sz w:val="22"/>
          <w:szCs w:val="22"/>
        </w:rPr>
        <w:t>Komerczinības</w:t>
      </w:r>
      <w:proofErr w:type="spellEnd"/>
      <w:r w:rsidRPr="000A7F34">
        <w:rPr>
          <w:b/>
          <w:color w:val="000000"/>
          <w:sz w:val="22"/>
          <w:szCs w:val="22"/>
        </w:rPr>
        <w:t xml:space="preserve"> / kvalifikācija Transporta pārvadājumu </w:t>
      </w:r>
      <w:proofErr w:type="spellStart"/>
      <w:r w:rsidRPr="000A7F34">
        <w:rPr>
          <w:b/>
          <w:color w:val="000000"/>
          <w:sz w:val="22"/>
          <w:szCs w:val="22"/>
        </w:rPr>
        <w:t>komercdarbinieks</w:t>
      </w:r>
      <w:proofErr w:type="spellEnd"/>
      <w:r w:rsidRPr="000A7F34">
        <w:rPr>
          <w:color w:val="000000"/>
          <w:sz w:val="22"/>
          <w:szCs w:val="22"/>
        </w:rPr>
        <w:t xml:space="preserve"> (viena komplekta cena nevar pārsniegt 318,33 </w:t>
      </w:r>
      <w:proofErr w:type="spellStart"/>
      <w:r w:rsidRPr="000A7F34">
        <w:rPr>
          <w:color w:val="000000"/>
          <w:sz w:val="22"/>
          <w:szCs w:val="22"/>
        </w:rPr>
        <w:t>euro</w:t>
      </w:r>
      <w:proofErr w:type="spellEnd"/>
      <w:r w:rsidRPr="000A7F34">
        <w:rPr>
          <w:color w:val="000000"/>
          <w:sz w:val="22"/>
          <w:szCs w:val="22"/>
        </w:rPr>
        <w:t xml:space="preserve"> bez PVN).</w:t>
      </w:r>
    </w:p>
    <w:p w14:paraId="6F655A5C" w14:textId="77777777" w:rsidR="00A836CE" w:rsidRPr="007171EB" w:rsidRDefault="00A836CE" w:rsidP="00A836CE">
      <w:pPr>
        <w:pStyle w:val="ListParagraph"/>
        <w:tabs>
          <w:tab w:val="num" w:pos="1429"/>
        </w:tabs>
        <w:ind w:left="1276"/>
        <w:jc w:val="both"/>
        <w:rPr>
          <w:color w:val="000000"/>
          <w:sz w:val="22"/>
          <w:szCs w:val="22"/>
        </w:rPr>
      </w:pPr>
    </w:p>
    <w:p w14:paraId="1E48740F" w14:textId="4044C4EC" w:rsidR="00A836CE" w:rsidRPr="007171EB" w:rsidRDefault="00A836CE" w:rsidP="00A836CE">
      <w:pPr>
        <w:pStyle w:val="ListParagraph"/>
        <w:numPr>
          <w:ilvl w:val="1"/>
          <w:numId w:val="3"/>
        </w:numPr>
        <w:tabs>
          <w:tab w:val="clear" w:pos="574"/>
          <w:tab w:val="num" w:pos="567"/>
        </w:tabs>
        <w:ind w:left="567" w:hanging="567"/>
        <w:jc w:val="both"/>
        <w:rPr>
          <w:color w:val="000000"/>
          <w:sz w:val="22"/>
          <w:szCs w:val="22"/>
        </w:rPr>
      </w:pPr>
      <w:r w:rsidRPr="007171EB">
        <w:rPr>
          <w:sz w:val="22"/>
          <w:szCs w:val="22"/>
        </w:rPr>
        <w:t xml:space="preserve">Pretendents var iesniegt </w:t>
      </w:r>
      <w:r w:rsidR="000224AC">
        <w:rPr>
          <w:sz w:val="22"/>
          <w:szCs w:val="22"/>
        </w:rPr>
        <w:t xml:space="preserve">vienu </w:t>
      </w:r>
      <w:r w:rsidRPr="007171EB">
        <w:rPr>
          <w:sz w:val="22"/>
          <w:szCs w:val="22"/>
        </w:rPr>
        <w:t xml:space="preserve">piedāvājumu par </w:t>
      </w:r>
      <w:r w:rsidR="000224AC">
        <w:rPr>
          <w:sz w:val="22"/>
          <w:szCs w:val="22"/>
        </w:rPr>
        <w:t>visu apjomu</w:t>
      </w:r>
      <w:r w:rsidRPr="007171EB">
        <w:rPr>
          <w:sz w:val="22"/>
          <w:szCs w:val="22"/>
        </w:rPr>
        <w:t xml:space="preserve"> daļām</w:t>
      </w:r>
      <w:r w:rsidR="000224AC">
        <w:rPr>
          <w:sz w:val="22"/>
          <w:szCs w:val="22"/>
        </w:rPr>
        <w:t xml:space="preserve"> (par visām 12 daļām un visām pozīcijām), ievērojot katrai daļai paredzamās viena komplekta cenas izmaksas, kas nevar būt lielākas, kā norādīts 2.2.punkta apakšpunktos</w:t>
      </w:r>
      <w:r w:rsidRPr="007171EB">
        <w:rPr>
          <w:color w:val="000000"/>
          <w:spacing w:val="-2"/>
          <w:sz w:val="22"/>
          <w:szCs w:val="22"/>
        </w:rPr>
        <w:t>.</w:t>
      </w:r>
    </w:p>
    <w:p w14:paraId="5C992802" w14:textId="77777777" w:rsidR="00A836CE" w:rsidRPr="007171EB" w:rsidRDefault="00A836CE" w:rsidP="00A836CE">
      <w:pPr>
        <w:pStyle w:val="ListParagraph"/>
        <w:numPr>
          <w:ilvl w:val="1"/>
          <w:numId w:val="3"/>
        </w:numPr>
        <w:tabs>
          <w:tab w:val="clear" w:pos="574"/>
          <w:tab w:val="num" w:pos="567"/>
        </w:tabs>
        <w:ind w:left="567" w:hanging="567"/>
        <w:jc w:val="both"/>
        <w:rPr>
          <w:color w:val="000000"/>
          <w:sz w:val="22"/>
          <w:szCs w:val="22"/>
        </w:rPr>
      </w:pPr>
      <w:r w:rsidRPr="007171EB">
        <w:rPr>
          <w:color w:val="000000"/>
          <w:sz w:val="22"/>
          <w:szCs w:val="22"/>
        </w:rPr>
        <w:t>Preču kvalitātei jāatbilst E</w:t>
      </w:r>
      <w:r>
        <w:rPr>
          <w:color w:val="000000"/>
          <w:sz w:val="22"/>
          <w:szCs w:val="22"/>
        </w:rPr>
        <w:t>iropas Savienības, Latvijas Republikas standartu</w:t>
      </w:r>
      <w:r w:rsidRPr="007171EB">
        <w:rPr>
          <w:color w:val="000000"/>
          <w:sz w:val="22"/>
          <w:szCs w:val="22"/>
        </w:rPr>
        <w:t xml:space="preserve"> un normatīvo aktu prasībām.</w:t>
      </w:r>
    </w:p>
    <w:p w14:paraId="7AA0B648" w14:textId="0DD06DEB" w:rsidR="00A836CE" w:rsidRPr="00CB77BD" w:rsidRDefault="00A836CE" w:rsidP="00A836CE">
      <w:pPr>
        <w:pStyle w:val="ListParagraph"/>
        <w:numPr>
          <w:ilvl w:val="1"/>
          <w:numId w:val="3"/>
        </w:numPr>
        <w:tabs>
          <w:tab w:val="clear" w:pos="574"/>
          <w:tab w:val="num" w:pos="567"/>
        </w:tabs>
        <w:ind w:left="567" w:hanging="567"/>
        <w:jc w:val="both"/>
        <w:rPr>
          <w:strike/>
          <w:color w:val="000000"/>
          <w:sz w:val="22"/>
          <w:szCs w:val="22"/>
          <w:u w:val="single"/>
        </w:rPr>
      </w:pPr>
      <w:r w:rsidRPr="00CB77BD">
        <w:rPr>
          <w:color w:val="000000"/>
          <w:sz w:val="22"/>
          <w:szCs w:val="22"/>
          <w:u w:val="single"/>
          <w:lang w:eastAsia="lv-LV"/>
        </w:rPr>
        <w:t>Tehniskajā specifikācijā norādītais Preču iepirkuma sortiments var palielināties vai samazināties, ja tiek veiktas izmaiņas Darba vidē balstītas mācības projekta vadlīnijās</w:t>
      </w:r>
      <w:r w:rsidR="00CB77BD" w:rsidRPr="00CB77BD">
        <w:rPr>
          <w:color w:val="000000"/>
          <w:sz w:val="22"/>
          <w:szCs w:val="22"/>
          <w:u w:val="single"/>
          <w:lang w:eastAsia="lv-LV"/>
        </w:rPr>
        <w:t>, saskaņā ar MK 2016.gada 15.jūnija noteikumiem Nr.484.</w:t>
      </w:r>
    </w:p>
    <w:p w14:paraId="027DD508" w14:textId="77777777" w:rsidR="00A836CE" w:rsidRDefault="00A836CE" w:rsidP="00A836CE">
      <w:pPr>
        <w:pStyle w:val="ListParagraph"/>
        <w:numPr>
          <w:ilvl w:val="1"/>
          <w:numId w:val="3"/>
        </w:numPr>
        <w:tabs>
          <w:tab w:val="clear" w:pos="574"/>
          <w:tab w:val="num" w:pos="567"/>
        </w:tabs>
        <w:ind w:left="567" w:hanging="567"/>
        <w:jc w:val="both"/>
        <w:rPr>
          <w:sz w:val="22"/>
          <w:szCs w:val="22"/>
        </w:rPr>
      </w:pPr>
      <w:r w:rsidRPr="007171EB">
        <w:rPr>
          <w:b/>
          <w:sz w:val="22"/>
          <w:szCs w:val="22"/>
        </w:rPr>
        <w:t xml:space="preserve">Paredzamais līguma termiņš </w:t>
      </w:r>
      <w:r>
        <w:rPr>
          <w:sz w:val="22"/>
          <w:szCs w:val="22"/>
        </w:rPr>
        <w:t>–</w:t>
      </w:r>
      <w:r w:rsidRPr="007171EB">
        <w:rPr>
          <w:sz w:val="22"/>
          <w:szCs w:val="22"/>
        </w:rPr>
        <w:t xml:space="preserve"> </w:t>
      </w:r>
      <w:r w:rsidRPr="00CB77BD">
        <w:rPr>
          <w:sz w:val="22"/>
          <w:szCs w:val="22"/>
        </w:rPr>
        <w:t>12 mēneši, vai līdz līgumsummas sasniegšanai.</w:t>
      </w:r>
    </w:p>
    <w:p w14:paraId="30624489" w14:textId="77777777" w:rsidR="00A836CE" w:rsidRPr="007171EB" w:rsidRDefault="00A836CE" w:rsidP="00A836CE">
      <w:pPr>
        <w:pStyle w:val="ListParagraph"/>
        <w:numPr>
          <w:ilvl w:val="1"/>
          <w:numId w:val="3"/>
        </w:numPr>
        <w:tabs>
          <w:tab w:val="clear" w:pos="574"/>
          <w:tab w:val="num" w:pos="567"/>
        </w:tabs>
        <w:ind w:left="567" w:hanging="567"/>
        <w:jc w:val="both"/>
        <w:rPr>
          <w:sz w:val="22"/>
          <w:szCs w:val="22"/>
        </w:rPr>
      </w:pPr>
      <w:r w:rsidRPr="007F2222">
        <w:rPr>
          <w:b/>
          <w:sz w:val="22"/>
          <w:szCs w:val="22"/>
        </w:rPr>
        <w:t xml:space="preserve">Līgumcena </w:t>
      </w:r>
      <w:r>
        <w:rPr>
          <w:sz w:val="22"/>
          <w:szCs w:val="22"/>
        </w:rPr>
        <w:t xml:space="preserve">– 41999,99 </w:t>
      </w:r>
      <w:proofErr w:type="spellStart"/>
      <w:r>
        <w:rPr>
          <w:sz w:val="22"/>
          <w:szCs w:val="22"/>
        </w:rPr>
        <w:t>euro</w:t>
      </w:r>
      <w:proofErr w:type="spellEnd"/>
    </w:p>
    <w:p w14:paraId="44EC1131" w14:textId="77777777" w:rsidR="00A836CE" w:rsidRPr="00ED3177" w:rsidRDefault="00A836CE" w:rsidP="00A836CE">
      <w:pPr>
        <w:pStyle w:val="ListParagraph"/>
        <w:numPr>
          <w:ilvl w:val="1"/>
          <w:numId w:val="3"/>
        </w:numPr>
        <w:tabs>
          <w:tab w:val="clear" w:pos="574"/>
          <w:tab w:val="num" w:pos="567"/>
        </w:tabs>
        <w:ind w:left="567" w:hanging="567"/>
        <w:jc w:val="both"/>
        <w:rPr>
          <w:sz w:val="22"/>
          <w:szCs w:val="22"/>
        </w:rPr>
      </w:pPr>
      <w:r w:rsidRPr="007171EB">
        <w:rPr>
          <w:rStyle w:val="CharChar"/>
          <w:color w:val="000000"/>
          <w:sz w:val="22"/>
          <w:szCs w:val="22"/>
        </w:rPr>
        <w:t xml:space="preserve">Preču piegādes vietas: </w:t>
      </w:r>
      <w:r>
        <w:rPr>
          <w:color w:val="000000"/>
          <w:sz w:val="22"/>
          <w:szCs w:val="22"/>
        </w:rPr>
        <w:t>Rēzeknes</w:t>
      </w:r>
      <w:r w:rsidRPr="007171EB">
        <w:rPr>
          <w:color w:val="000000"/>
          <w:sz w:val="22"/>
          <w:szCs w:val="22"/>
        </w:rPr>
        <w:t xml:space="preserve"> tehnikums, </w:t>
      </w:r>
      <w:bookmarkStart w:id="0" w:name="_Toc87845259"/>
      <w:bookmarkStart w:id="1" w:name="_Toc211739503"/>
      <w:r w:rsidRPr="00ED3177">
        <w:rPr>
          <w:color w:val="000000"/>
          <w:sz w:val="22"/>
          <w:szCs w:val="22"/>
        </w:rPr>
        <w:t>Varoņu iela 11a, Rēzekne un / vai Kalnu iela 4, Zilupe</w:t>
      </w:r>
      <w:r w:rsidRPr="00ED3177">
        <w:rPr>
          <w:sz w:val="22"/>
          <w:szCs w:val="22"/>
        </w:rPr>
        <w:t>.</w:t>
      </w:r>
    </w:p>
    <w:p w14:paraId="2F5C51FA" w14:textId="77777777" w:rsidR="00A836CE" w:rsidRPr="007171EB" w:rsidRDefault="00A836CE" w:rsidP="00A836CE">
      <w:pPr>
        <w:pStyle w:val="ListParagraph"/>
        <w:numPr>
          <w:ilvl w:val="1"/>
          <w:numId w:val="3"/>
        </w:numPr>
        <w:tabs>
          <w:tab w:val="clear" w:pos="574"/>
          <w:tab w:val="num" w:pos="567"/>
        </w:tabs>
        <w:ind w:left="567" w:hanging="567"/>
        <w:jc w:val="both"/>
        <w:rPr>
          <w:sz w:val="22"/>
          <w:szCs w:val="22"/>
        </w:rPr>
      </w:pPr>
      <w:r w:rsidRPr="007171EB">
        <w:rPr>
          <w:sz w:val="22"/>
          <w:szCs w:val="22"/>
        </w:rPr>
        <w:t xml:space="preserve">Pasūtītājs norēķinus veic </w:t>
      </w:r>
      <w:r>
        <w:rPr>
          <w:sz w:val="22"/>
          <w:szCs w:val="22"/>
        </w:rPr>
        <w:t>30</w:t>
      </w:r>
      <w:r w:rsidRPr="007171EB">
        <w:rPr>
          <w:sz w:val="22"/>
          <w:szCs w:val="22"/>
        </w:rPr>
        <w:t xml:space="preserve"> (</w:t>
      </w:r>
      <w:r>
        <w:rPr>
          <w:sz w:val="22"/>
          <w:szCs w:val="22"/>
        </w:rPr>
        <w:t>trīs</w:t>
      </w:r>
      <w:r w:rsidRPr="007171EB">
        <w:rPr>
          <w:sz w:val="22"/>
          <w:szCs w:val="22"/>
        </w:rPr>
        <w:t>desmit) kalendāro dienu laikā no Pretendenta piestādītā rēķina saņemšanas dienas.</w:t>
      </w:r>
    </w:p>
    <w:p w14:paraId="03C1C11C" w14:textId="77777777" w:rsidR="00A836CE" w:rsidRDefault="00A836CE" w:rsidP="00A836CE">
      <w:pPr>
        <w:pStyle w:val="ListParagraph"/>
        <w:numPr>
          <w:ilvl w:val="1"/>
          <w:numId w:val="3"/>
        </w:numPr>
        <w:ind w:left="567" w:hanging="567"/>
        <w:jc w:val="both"/>
        <w:rPr>
          <w:sz w:val="22"/>
          <w:szCs w:val="22"/>
        </w:rPr>
      </w:pPr>
      <w:r w:rsidRPr="007171EB">
        <w:rPr>
          <w:sz w:val="22"/>
          <w:szCs w:val="22"/>
        </w:rPr>
        <w:t>Līguma darbības termiņš ir no Līguma noslēgšanas dienas un līdz visu</w:t>
      </w:r>
      <w:r>
        <w:rPr>
          <w:sz w:val="22"/>
          <w:szCs w:val="22"/>
        </w:rPr>
        <w:t xml:space="preserve"> pušu saistību pilnīgai izpilde. </w:t>
      </w:r>
    </w:p>
    <w:p w14:paraId="3B1A081E" w14:textId="2246DF6E" w:rsidR="00A836CE" w:rsidRPr="00862C22" w:rsidRDefault="00A836CE" w:rsidP="00A836CE">
      <w:pPr>
        <w:numPr>
          <w:ilvl w:val="0"/>
          <w:numId w:val="3"/>
        </w:numPr>
        <w:tabs>
          <w:tab w:val="left" w:pos="284"/>
          <w:tab w:val="left" w:pos="567"/>
          <w:tab w:val="left" w:pos="709"/>
        </w:tabs>
        <w:spacing w:after="120"/>
        <w:jc w:val="both"/>
        <w:rPr>
          <w:b/>
          <w:bCs/>
          <w:caps/>
          <w:color w:val="000000" w:themeColor="text1"/>
          <w:sz w:val="22"/>
          <w:szCs w:val="22"/>
        </w:rPr>
      </w:pPr>
      <w:r w:rsidRPr="00862C22">
        <w:rPr>
          <w:b/>
          <w:caps/>
          <w:color w:val="000000" w:themeColor="text1"/>
          <w:sz w:val="22"/>
          <w:szCs w:val="22"/>
        </w:rPr>
        <w:t>Piedāvājuma iesniegšana, atvēršanas vieta, datums, laiks un kārtība</w:t>
      </w:r>
    </w:p>
    <w:p w14:paraId="70B64288" w14:textId="77D66F7F" w:rsidR="00A836CE" w:rsidRPr="00862C22" w:rsidRDefault="00A836CE" w:rsidP="00A836CE">
      <w:pPr>
        <w:pStyle w:val="ListParagraph"/>
        <w:numPr>
          <w:ilvl w:val="1"/>
          <w:numId w:val="3"/>
        </w:numPr>
        <w:spacing w:after="120"/>
        <w:contextualSpacing/>
        <w:jc w:val="both"/>
        <w:rPr>
          <w:color w:val="000000" w:themeColor="text1"/>
          <w:sz w:val="22"/>
          <w:szCs w:val="22"/>
        </w:rPr>
      </w:pPr>
      <w:r w:rsidRPr="00862C22">
        <w:rPr>
          <w:color w:val="000000" w:themeColor="text1"/>
          <w:sz w:val="22"/>
          <w:szCs w:val="22"/>
        </w:rPr>
        <w:t>Piedāvājumi jāiesniedz Pasūtītājam darba dienās no 09:00 līdz 1</w:t>
      </w:r>
      <w:r w:rsidR="00540FE1" w:rsidRPr="00862C22">
        <w:rPr>
          <w:color w:val="000000" w:themeColor="text1"/>
          <w:sz w:val="22"/>
          <w:szCs w:val="22"/>
        </w:rPr>
        <w:t>6</w:t>
      </w:r>
      <w:r w:rsidRPr="00862C22">
        <w:rPr>
          <w:color w:val="000000" w:themeColor="text1"/>
          <w:sz w:val="22"/>
          <w:szCs w:val="22"/>
        </w:rPr>
        <w:t xml:space="preserve">:00, </w:t>
      </w:r>
      <w:r w:rsidRPr="00862C22">
        <w:rPr>
          <w:b/>
          <w:color w:val="000000" w:themeColor="text1"/>
          <w:sz w:val="22"/>
          <w:szCs w:val="22"/>
        </w:rPr>
        <w:t xml:space="preserve">līdz 2018.gada </w:t>
      </w:r>
      <w:r w:rsidR="00862C22" w:rsidRPr="00862C22">
        <w:rPr>
          <w:b/>
          <w:color w:val="000000" w:themeColor="text1"/>
          <w:sz w:val="22"/>
          <w:szCs w:val="22"/>
        </w:rPr>
        <w:t>11</w:t>
      </w:r>
      <w:r w:rsidRPr="00862C22">
        <w:rPr>
          <w:b/>
          <w:color w:val="000000" w:themeColor="text1"/>
          <w:sz w:val="22"/>
          <w:szCs w:val="22"/>
        </w:rPr>
        <w:t>.</w:t>
      </w:r>
      <w:r w:rsidR="00ED3177" w:rsidRPr="00862C22">
        <w:rPr>
          <w:b/>
          <w:color w:val="000000" w:themeColor="text1"/>
          <w:sz w:val="22"/>
          <w:szCs w:val="22"/>
        </w:rPr>
        <w:t>decembra</w:t>
      </w:r>
      <w:r w:rsidRPr="00862C22">
        <w:rPr>
          <w:b/>
          <w:color w:val="000000" w:themeColor="text1"/>
          <w:sz w:val="22"/>
          <w:szCs w:val="22"/>
        </w:rPr>
        <w:t>, plkst.1</w:t>
      </w:r>
      <w:r w:rsidR="00ED3177" w:rsidRPr="00862C22">
        <w:rPr>
          <w:b/>
          <w:color w:val="000000" w:themeColor="text1"/>
          <w:sz w:val="22"/>
          <w:szCs w:val="22"/>
        </w:rPr>
        <w:t>0</w:t>
      </w:r>
      <w:r w:rsidRPr="00862C22">
        <w:rPr>
          <w:b/>
          <w:color w:val="000000" w:themeColor="text1"/>
          <w:sz w:val="22"/>
          <w:szCs w:val="22"/>
        </w:rPr>
        <w:t>:00</w:t>
      </w:r>
      <w:r w:rsidRPr="00862C22">
        <w:rPr>
          <w:color w:val="000000" w:themeColor="text1"/>
          <w:sz w:val="22"/>
          <w:szCs w:val="22"/>
        </w:rPr>
        <w:t xml:space="preserve">, </w:t>
      </w:r>
      <w:r w:rsidR="00ED3177" w:rsidRPr="00862C22">
        <w:rPr>
          <w:b/>
          <w:color w:val="000000" w:themeColor="text1"/>
          <w:sz w:val="22"/>
          <w:szCs w:val="22"/>
          <w:u w:val="single"/>
        </w:rPr>
        <w:t>Rēzeknes</w:t>
      </w:r>
      <w:r w:rsidRPr="00862C22">
        <w:rPr>
          <w:b/>
          <w:color w:val="000000" w:themeColor="text1"/>
          <w:sz w:val="22"/>
          <w:szCs w:val="22"/>
          <w:u w:val="single"/>
        </w:rPr>
        <w:t xml:space="preserve"> tehnikum</w:t>
      </w:r>
      <w:r w:rsidR="00540FE1" w:rsidRPr="00862C22">
        <w:rPr>
          <w:b/>
          <w:color w:val="000000" w:themeColor="text1"/>
          <w:sz w:val="22"/>
          <w:szCs w:val="22"/>
          <w:u w:val="single"/>
        </w:rPr>
        <w:t>ā, Varoņu ielā 11a, Rēzeknē, 101.kabinetā</w:t>
      </w:r>
      <w:r w:rsidRPr="00862C22">
        <w:rPr>
          <w:color w:val="000000" w:themeColor="text1"/>
          <w:sz w:val="22"/>
          <w:szCs w:val="22"/>
        </w:rPr>
        <w:t>. Piedāvājumam jābūt nogādātam šajā adresē līdz nolikumā norādītajam piedāvājumu iesniegšanas termiņam.</w:t>
      </w:r>
    </w:p>
    <w:p w14:paraId="1B23613B" w14:textId="77777777" w:rsidR="00A836CE" w:rsidRPr="00862C22" w:rsidRDefault="00A836CE" w:rsidP="00A836CE">
      <w:pPr>
        <w:numPr>
          <w:ilvl w:val="1"/>
          <w:numId w:val="3"/>
        </w:numPr>
        <w:suppressAutoHyphens/>
        <w:jc w:val="both"/>
        <w:rPr>
          <w:b/>
          <w:color w:val="000000" w:themeColor="text1"/>
          <w:sz w:val="22"/>
          <w:szCs w:val="22"/>
        </w:rPr>
      </w:pPr>
      <w:r w:rsidRPr="00862C22">
        <w:rPr>
          <w:color w:val="000000" w:themeColor="text1"/>
          <w:sz w:val="22"/>
          <w:szCs w:val="22"/>
        </w:rPr>
        <w:t>Ja piegādātājs piedāvājuma iesniegšanai izmanto citu personu pakalpojumus (</w:t>
      </w:r>
      <w:proofErr w:type="spellStart"/>
      <w:r w:rsidRPr="00862C22">
        <w:rPr>
          <w:color w:val="000000" w:themeColor="text1"/>
          <w:sz w:val="22"/>
          <w:szCs w:val="22"/>
        </w:rPr>
        <w:t>nosūta</w:t>
      </w:r>
      <w:proofErr w:type="spellEnd"/>
      <w:r w:rsidRPr="00862C22">
        <w:rPr>
          <w:color w:val="000000" w:themeColor="text1"/>
          <w:sz w:val="22"/>
          <w:szCs w:val="22"/>
        </w:rPr>
        <w:t xml:space="preserve"> pa pastu vai ar kurjeru), tas ir atbildīgs par piedāvājuma piegādi līdz piedāvājumu iesniegšanas vietai līdz nolikuma 3.1.punktā noteiktā termiņa beigām.</w:t>
      </w:r>
    </w:p>
    <w:p w14:paraId="3755D7CC" w14:textId="77777777" w:rsidR="00A836CE" w:rsidRPr="00862C22" w:rsidRDefault="00A836CE" w:rsidP="00A836CE">
      <w:pPr>
        <w:numPr>
          <w:ilvl w:val="1"/>
          <w:numId w:val="3"/>
        </w:numPr>
        <w:suppressAutoHyphens/>
        <w:jc w:val="both"/>
        <w:rPr>
          <w:b/>
          <w:color w:val="000000" w:themeColor="text1"/>
          <w:sz w:val="22"/>
          <w:szCs w:val="22"/>
        </w:rPr>
      </w:pPr>
      <w:r w:rsidRPr="00862C22">
        <w:rPr>
          <w:color w:val="000000" w:themeColor="text1"/>
          <w:sz w:val="22"/>
          <w:szCs w:val="22"/>
        </w:rPr>
        <w:t>Jebkuri piedāvājumi, kurus Pasūtītājs saņems pēc piedāvājuma iesniegšanas termiņa beigām, netiks izskatīti un tiks neatvērti atdoti vai nosūtīti atpakaļ Pretendentam.</w:t>
      </w:r>
    </w:p>
    <w:p w14:paraId="73446BE5" w14:textId="71840A96" w:rsidR="00A836CE" w:rsidRPr="00862C22" w:rsidRDefault="00A836CE" w:rsidP="00A836CE">
      <w:pPr>
        <w:numPr>
          <w:ilvl w:val="1"/>
          <w:numId w:val="3"/>
        </w:numPr>
        <w:suppressAutoHyphens/>
        <w:jc w:val="both"/>
        <w:rPr>
          <w:b/>
          <w:color w:val="000000" w:themeColor="text1"/>
          <w:sz w:val="22"/>
          <w:szCs w:val="22"/>
        </w:rPr>
      </w:pPr>
      <w:r w:rsidRPr="00862C22">
        <w:rPr>
          <w:color w:val="000000" w:themeColor="text1"/>
          <w:sz w:val="22"/>
          <w:szCs w:val="22"/>
        </w:rPr>
        <w:t>Piedāvājumu atvēršan</w:t>
      </w:r>
      <w:r w:rsidR="00540FE1" w:rsidRPr="00862C22">
        <w:rPr>
          <w:color w:val="000000" w:themeColor="text1"/>
          <w:sz w:val="22"/>
          <w:szCs w:val="22"/>
        </w:rPr>
        <w:t>as sanāksme nav paredzēta</w:t>
      </w:r>
      <w:r w:rsidRPr="00862C22">
        <w:rPr>
          <w:b/>
          <w:color w:val="000000" w:themeColor="text1"/>
          <w:sz w:val="22"/>
          <w:szCs w:val="22"/>
        </w:rPr>
        <w:t xml:space="preserve">. </w:t>
      </w:r>
    </w:p>
    <w:p w14:paraId="5B459636" w14:textId="77777777" w:rsidR="00A836CE" w:rsidRPr="00540FE1" w:rsidRDefault="00A836CE" w:rsidP="00A836CE">
      <w:pPr>
        <w:numPr>
          <w:ilvl w:val="0"/>
          <w:numId w:val="3"/>
        </w:numPr>
        <w:suppressAutoHyphens/>
        <w:spacing w:before="120" w:after="120"/>
        <w:jc w:val="both"/>
        <w:rPr>
          <w:b/>
          <w:caps/>
          <w:color w:val="000000" w:themeColor="text1"/>
        </w:rPr>
      </w:pPr>
      <w:bookmarkStart w:id="2" w:name="_Toc387721889"/>
      <w:bookmarkStart w:id="3" w:name="_Toc405946943"/>
      <w:bookmarkEnd w:id="0"/>
      <w:bookmarkEnd w:id="1"/>
      <w:r w:rsidRPr="00540FE1">
        <w:rPr>
          <w:b/>
          <w:caps/>
          <w:color w:val="000000" w:themeColor="text1"/>
        </w:rPr>
        <w:t>Iepirkuma procedūras dokumentu pieejamība</w:t>
      </w:r>
    </w:p>
    <w:p w14:paraId="17A07D05" w14:textId="34BB8702" w:rsidR="00A836CE" w:rsidRPr="00540FE1" w:rsidRDefault="00A836CE" w:rsidP="00A836CE">
      <w:pPr>
        <w:numPr>
          <w:ilvl w:val="1"/>
          <w:numId w:val="3"/>
        </w:numPr>
        <w:suppressAutoHyphens/>
        <w:spacing w:before="120"/>
        <w:jc w:val="both"/>
        <w:rPr>
          <w:color w:val="000000" w:themeColor="text1"/>
          <w:sz w:val="22"/>
          <w:szCs w:val="22"/>
        </w:rPr>
      </w:pPr>
      <w:r w:rsidRPr="00540FE1">
        <w:rPr>
          <w:bCs/>
          <w:color w:val="000000" w:themeColor="text1"/>
          <w:sz w:val="22"/>
          <w:szCs w:val="22"/>
        </w:rPr>
        <w:t xml:space="preserve">Iepirkuma procedūras dokumentācijai ir nodrošināta tieša un brīva elektroniskā pieeja </w:t>
      </w:r>
      <w:r w:rsidRPr="00540FE1">
        <w:rPr>
          <w:color w:val="000000" w:themeColor="text1"/>
          <w:sz w:val="22"/>
          <w:szCs w:val="22"/>
        </w:rPr>
        <w:t>Pasūtītāja mājas lapā</w:t>
      </w:r>
      <w:r w:rsidR="00540FE1" w:rsidRPr="00540FE1">
        <w:rPr>
          <w:b/>
          <w:color w:val="000000" w:themeColor="text1"/>
          <w:sz w:val="22"/>
          <w:szCs w:val="22"/>
        </w:rPr>
        <w:t xml:space="preserve"> www.rezeknes</w:t>
      </w:r>
      <w:r w:rsidRPr="00540FE1">
        <w:rPr>
          <w:b/>
          <w:color w:val="000000" w:themeColor="text1"/>
          <w:sz w:val="22"/>
          <w:szCs w:val="22"/>
        </w:rPr>
        <w:t>tehnikums.lv</w:t>
      </w:r>
      <w:r w:rsidRPr="00540FE1">
        <w:rPr>
          <w:color w:val="000000" w:themeColor="text1"/>
          <w:sz w:val="22"/>
          <w:szCs w:val="22"/>
        </w:rPr>
        <w:t xml:space="preserve"> sadaļā „</w:t>
      </w:r>
      <w:r w:rsidR="00540FE1" w:rsidRPr="00540FE1">
        <w:rPr>
          <w:color w:val="000000" w:themeColor="text1"/>
          <w:sz w:val="22"/>
          <w:szCs w:val="22"/>
        </w:rPr>
        <w:t xml:space="preserve">Tehnikums / </w:t>
      </w:r>
      <w:r w:rsidRPr="00540FE1">
        <w:rPr>
          <w:color w:val="000000" w:themeColor="text1"/>
          <w:sz w:val="22"/>
          <w:szCs w:val="22"/>
        </w:rPr>
        <w:t>Iepirkumi”.</w:t>
      </w:r>
    </w:p>
    <w:p w14:paraId="02E8F5C6" w14:textId="77777777" w:rsidR="00A836CE" w:rsidRPr="00540FE1" w:rsidRDefault="00A836CE" w:rsidP="00A836CE">
      <w:pPr>
        <w:numPr>
          <w:ilvl w:val="1"/>
          <w:numId w:val="3"/>
        </w:numPr>
        <w:suppressAutoHyphens/>
        <w:spacing w:before="120"/>
        <w:jc w:val="both"/>
        <w:rPr>
          <w:color w:val="000000" w:themeColor="text1"/>
          <w:sz w:val="22"/>
          <w:szCs w:val="22"/>
        </w:rPr>
      </w:pPr>
      <w:r w:rsidRPr="00540FE1">
        <w:rPr>
          <w:color w:val="000000" w:themeColor="text1"/>
          <w:sz w:val="22"/>
          <w:szCs w:val="22"/>
        </w:rPr>
        <w:t>Pasūtītājs nodrošina iespēju ieinteresētajiem piegādātājiem iepazīties ar iepirkuma procedūras dokumentāciju uz vietas nolikuma 1.2.punktā minētajā adresē, iepriekš sazinoties ar nolikuma 1.5.punktā minētajām kontaktpersonām.</w:t>
      </w:r>
    </w:p>
    <w:p w14:paraId="3E294EF3" w14:textId="77777777" w:rsidR="00A836CE" w:rsidRPr="00540FE1" w:rsidRDefault="00A836CE" w:rsidP="00A836CE">
      <w:pPr>
        <w:numPr>
          <w:ilvl w:val="1"/>
          <w:numId w:val="3"/>
        </w:numPr>
        <w:suppressAutoHyphens/>
        <w:spacing w:before="120"/>
        <w:jc w:val="both"/>
        <w:rPr>
          <w:color w:val="000000" w:themeColor="text1"/>
        </w:rPr>
      </w:pPr>
      <w:r w:rsidRPr="00540FE1">
        <w:rPr>
          <w:bCs/>
          <w:iCs/>
          <w:color w:val="000000" w:themeColor="text1"/>
          <w:sz w:val="22"/>
          <w:szCs w:val="22"/>
        </w:rPr>
        <w:t xml:space="preserve">Papildu informācija, kas tiks sniegta saistībā ar šo iepirkuma procedūru, tiks publicēta </w:t>
      </w:r>
      <w:r w:rsidRPr="00540FE1">
        <w:rPr>
          <w:color w:val="000000" w:themeColor="text1"/>
          <w:sz w:val="22"/>
          <w:szCs w:val="22"/>
        </w:rPr>
        <w:t>Pasūtītāja mājaslapā</w:t>
      </w:r>
      <w:r w:rsidRPr="00540FE1">
        <w:rPr>
          <w:bCs/>
          <w:iCs/>
          <w:color w:val="000000" w:themeColor="text1"/>
          <w:sz w:val="22"/>
          <w:szCs w:val="22"/>
        </w:rPr>
        <w:t xml:space="preserve">. Ieinteresētajam piegādātājam ir pienākums sekot līdzi publicētajai informācijai. </w:t>
      </w:r>
      <w:r w:rsidRPr="00540FE1">
        <w:rPr>
          <w:color w:val="000000" w:themeColor="text1"/>
          <w:sz w:val="22"/>
          <w:szCs w:val="22"/>
        </w:rPr>
        <w:t xml:space="preserve">Pasūtītājs </w:t>
      </w:r>
      <w:r w:rsidRPr="00540FE1">
        <w:rPr>
          <w:bCs/>
          <w:iCs/>
          <w:color w:val="000000" w:themeColor="text1"/>
          <w:sz w:val="22"/>
          <w:szCs w:val="22"/>
        </w:rPr>
        <w:t>nav atbildīgs par to, ja kāds ieinteresētais piegādātājs nav</w:t>
      </w:r>
      <w:r w:rsidRPr="00540FE1">
        <w:rPr>
          <w:bCs/>
          <w:iCs/>
          <w:color w:val="000000" w:themeColor="text1"/>
        </w:rPr>
        <w:t xml:space="preserve"> iepazinies ar informāciju, kurai ir nodrošināta brīva un tieša elektroniskā pieeja</w:t>
      </w:r>
      <w:r w:rsidRPr="00540FE1">
        <w:rPr>
          <w:color w:val="000000" w:themeColor="text1"/>
        </w:rPr>
        <w:t>.</w:t>
      </w:r>
    </w:p>
    <w:p w14:paraId="51C68596" w14:textId="77777777" w:rsidR="00A836CE" w:rsidRPr="00540FE1" w:rsidRDefault="00A836CE" w:rsidP="00A836CE">
      <w:pPr>
        <w:pStyle w:val="ListParagraph"/>
        <w:numPr>
          <w:ilvl w:val="0"/>
          <w:numId w:val="3"/>
        </w:numPr>
        <w:spacing w:before="120" w:after="120"/>
        <w:ind w:left="357" w:hanging="357"/>
        <w:jc w:val="both"/>
        <w:rPr>
          <w:b/>
          <w:caps/>
          <w:color w:val="000000" w:themeColor="text1"/>
          <w:sz w:val="22"/>
          <w:szCs w:val="22"/>
        </w:rPr>
      </w:pPr>
      <w:bookmarkStart w:id="4" w:name="_Toc535914585"/>
      <w:bookmarkStart w:id="5" w:name="_Toc535914803"/>
      <w:bookmarkStart w:id="6" w:name="_Toc535915688"/>
      <w:bookmarkStart w:id="7" w:name="_Toc19521658"/>
      <w:bookmarkStart w:id="8" w:name="_Toc58053978"/>
      <w:bookmarkStart w:id="9" w:name="_Toc85448325"/>
      <w:bookmarkStart w:id="10" w:name="_Toc85449935"/>
      <w:bookmarkStart w:id="11" w:name="_Toc211739505"/>
      <w:r w:rsidRPr="00540FE1">
        <w:rPr>
          <w:b/>
          <w:caps/>
          <w:color w:val="000000" w:themeColor="text1"/>
          <w:sz w:val="22"/>
          <w:szCs w:val="22"/>
        </w:rPr>
        <w:t>Piedāvājuma noformē</w:t>
      </w:r>
      <w:bookmarkEnd w:id="4"/>
      <w:bookmarkEnd w:id="5"/>
      <w:bookmarkEnd w:id="6"/>
      <w:bookmarkEnd w:id="7"/>
      <w:bookmarkEnd w:id="8"/>
      <w:bookmarkEnd w:id="9"/>
      <w:bookmarkEnd w:id="10"/>
      <w:bookmarkEnd w:id="11"/>
      <w:r w:rsidRPr="00540FE1">
        <w:rPr>
          <w:b/>
          <w:caps/>
          <w:color w:val="000000" w:themeColor="text1"/>
          <w:sz w:val="22"/>
          <w:szCs w:val="22"/>
        </w:rPr>
        <w:t>šana</w:t>
      </w:r>
    </w:p>
    <w:p w14:paraId="47FFBD02" w14:textId="77777777" w:rsidR="00A836CE" w:rsidRPr="00540FE1" w:rsidRDefault="00A836CE" w:rsidP="00A836CE">
      <w:pPr>
        <w:pStyle w:val="ListParagraph"/>
        <w:numPr>
          <w:ilvl w:val="1"/>
          <w:numId w:val="3"/>
        </w:numPr>
        <w:ind w:left="567" w:hanging="567"/>
        <w:jc w:val="both"/>
        <w:rPr>
          <w:color w:val="000000" w:themeColor="text1"/>
          <w:sz w:val="22"/>
          <w:szCs w:val="22"/>
        </w:rPr>
      </w:pPr>
      <w:r w:rsidRPr="00540FE1">
        <w:rPr>
          <w:color w:val="000000" w:themeColor="text1"/>
          <w:sz w:val="22"/>
          <w:szCs w:val="22"/>
        </w:rPr>
        <w:t>Iepirkuma piedāvājumam jābūt noformētam latviešu valodā.</w:t>
      </w:r>
    </w:p>
    <w:p w14:paraId="3902D6AF" w14:textId="77777777" w:rsidR="00A836CE" w:rsidRPr="00540FE1" w:rsidRDefault="00A836CE" w:rsidP="00A836CE">
      <w:pPr>
        <w:pStyle w:val="ListParagraph"/>
        <w:numPr>
          <w:ilvl w:val="1"/>
          <w:numId w:val="3"/>
        </w:numPr>
        <w:ind w:left="567" w:hanging="567"/>
        <w:jc w:val="both"/>
        <w:rPr>
          <w:color w:val="000000" w:themeColor="text1"/>
          <w:sz w:val="22"/>
          <w:szCs w:val="22"/>
        </w:rPr>
      </w:pPr>
      <w:r w:rsidRPr="00540FE1">
        <w:rPr>
          <w:color w:val="000000" w:themeColor="text1"/>
          <w:sz w:val="22"/>
          <w:szCs w:val="22"/>
        </w:rPr>
        <w:t>Uz piedāvājuma aploksnes jābūt norādei:</w:t>
      </w:r>
    </w:p>
    <w:p w14:paraId="3CF2D310" w14:textId="77777777" w:rsidR="00A836CE" w:rsidRPr="00540FE1" w:rsidRDefault="00A836CE" w:rsidP="00A836CE">
      <w:pPr>
        <w:tabs>
          <w:tab w:val="num" w:pos="142"/>
          <w:tab w:val="num" w:pos="426"/>
          <w:tab w:val="num" w:pos="567"/>
        </w:tabs>
        <w:ind w:left="567" w:hanging="567"/>
        <w:jc w:val="both"/>
        <w:rPr>
          <w:color w:val="000000" w:themeColor="text1"/>
          <w:sz w:val="22"/>
          <w:szCs w:val="22"/>
        </w:rPr>
      </w:pPr>
      <w:r w:rsidRPr="00540FE1">
        <w:rPr>
          <w:color w:val="000000" w:themeColor="text1"/>
          <w:sz w:val="22"/>
          <w:szCs w:val="22"/>
        </w:rPr>
        <w:tab/>
      </w:r>
      <w:r w:rsidRPr="00540FE1">
        <w:rPr>
          <w:color w:val="000000" w:themeColor="text1"/>
          <w:sz w:val="22"/>
          <w:szCs w:val="22"/>
        </w:rPr>
        <w:tab/>
      </w:r>
      <w:r w:rsidRPr="00540FE1">
        <w:rPr>
          <w:color w:val="000000" w:themeColor="text1"/>
          <w:sz w:val="22"/>
          <w:szCs w:val="22"/>
        </w:rPr>
        <w:tab/>
      </w:r>
      <w:r w:rsidRPr="00540FE1">
        <w:rPr>
          <w:color w:val="000000" w:themeColor="text1"/>
          <w:sz w:val="22"/>
          <w:szCs w:val="22"/>
        </w:rPr>
        <w:tab/>
      </w:r>
    </w:p>
    <w:p w14:paraId="0E7277BE"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spacing w:before="120" w:after="120"/>
        <w:ind w:left="426" w:hanging="426"/>
        <w:rPr>
          <w:b/>
          <w:color w:val="000000" w:themeColor="text1"/>
          <w:sz w:val="22"/>
          <w:szCs w:val="22"/>
          <w:highlight w:val="yellow"/>
        </w:rPr>
      </w:pPr>
      <w:r w:rsidRPr="00540FE1">
        <w:rPr>
          <w:b/>
          <w:color w:val="000000" w:themeColor="text1"/>
          <w:sz w:val="22"/>
          <w:szCs w:val="22"/>
        </w:rPr>
        <w:t>pretendenta nosaukums</w:t>
      </w:r>
    </w:p>
    <w:p w14:paraId="5868616E"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spacing w:before="120" w:after="120"/>
        <w:ind w:left="426" w:hanging="426"/>
        <w:rPr>
          <w:b/>
          <w:color w:val="000000" w:themeColor="text1"/>
          <w:sz w:val="22"/>
          <w:szCs w:val="22"/>
        </w:rPr>
      </w:pPr>
      <w:r w:rsidRPr="00540FE1">
        <w:rPr>
          <w:b/>
          <w:color w:val="000000" w:themeColor="text1"/>
          <w:sz w:val="22"/>
          <w:szCs w:val="22"/>
        </w:rPr>
        <w:lastRenderedPageBreak/>
        <w:t>adrese, e-pasts, tālruņa/ faksa Nr.</w:t>
      </w:r>
    </w:p>
    <w:p w14:paraId="376E95A6"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ind w:left="426" w:hanging="426"/>
        <w:jc w:val="right"/>
        <w:rPr>
          <w:b/>
          <w:color w:val="000000" w:themeColor="text1"/>
          <w:sz w:val="22"/>
          <w:szCs w:val="22"/>
        </w:rPr>
      </w:pPr>
      <w:r w:rsidRPr="00540FE1">
        <w:rPr>
          <w:b/>
          <w:color w:val="000000" w:themeColor="text1"/>
          <w:sz w:val="22"/>
          <w:szCs w:val="22"/>
        </w:rPr>
        <w:t>Rēzeknes tehnikumam</w:t>
      </w:r>
    </w:p>
    <w:p w14:paraId="286FCF3B"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ind w:left="426" w:hanging="426"/>
        <w:jc w:val="right"/>
        <w:rPr>
          <w:b/>
          <w:i/>
          <w:color w:val="000000" w:themeColor="text1"/>
          <w:sz w:val="22"/>
          <w:szCs w:val="22"/>
        </w:rPr>
      </w:pPr>
      <w:r w:rsidRPr="00540FE1">
        <w:rPr>
          <w:b/>
          <w:i/>
          <w:color w:val="000000" w:themeColor="text1"/>
          <w:sz w:val="22"/>
          <w:szCs w:val="22"/>
        </w:rPr>
        <w:t xml:space="preserve">Adrese: Varoņu ielā 11a, </w:t>
      </w:r>
    </w:p>
    <w:p w14:paraId="646DE0AD"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ind w:left="426" w:hanging="426"/>
        <w:jc w:val="right"/>
        <w:rPr>
          <w:b/>
          <w:i/>
          <w:color w:val="000000" w:themeColor="text1"/>
          <w:sz w:val="22"/>
          <w:szCs w:val="22"/>
        </w:rPr>
      </w:pPr>
      <w:r w:rsidRPr="00540FE1">
        <w:rPr>
          <w:b/>
          <w:i/>
          <w:color w:val="000000" w:themeColor="text1"/>
          <w:sz w:val="22"/>
          <w:szCs w:val="22"/>
        </w:rPr>
        <w:t>Rēzeknē, LV4604</w:t>
      </w:r>
    </w:p>
    <w:p w14:paraId="6651294F"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ind w:left="426" w:hanging="426"/>
        <w:jc w:val="right"/>
        <w:rPr>
          <w:b/>
          <w:i/>
          <w:color w:val="000000" w:themeColor="text1"/>
          <w:sz w:val="22"/>
          <w:szCs w:val="22"/>
        </w:rPr>
      </w:pPr>
    </w:p>
    <w:p w14:paraId="52AA9B15" w14:textId="77777777"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spacing w:before="120" w:after="120"/>
        <w:ind w:left="426" w:hanging="426"/>
        <w:jc w:val="center"/>
        <w:rPr>
          <w:bCs/>
          <w:color w:val="000000" w:themeColor="text1"/>
          <w:sz w:val="22"/>
          <w:szCs w:val="22"/>
        </w:rPr>
      </w:pPr>
      <w:r w:rsidRPr="00540FE1">
        <w:rPr>
          <w:bCs/>
          <w:color w:val="000000" w:themeColor="text1"/>
          <w:sz w:val="22"/>
          <w:szCs w:val="22"/>
        </w:rPr>
        <w:t xml:space="preserve">Piedāvājums iepirkumam </w:t>
      </w:r>
    </w:p>
    <w:p w14:paraId="760C573B" w14:textId="178E1C1C"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spacing w:before="120" w:after="120"/>
        <w:ind w:left="426" w:hanging="426"/>
        <w:jc w:val="center"/>
        <w:rPr>
          <w:b/>
          <w:color w:val="000000" w:themeColor="text1"/>
          <w:sz w:val="22"/>
          <w:szCs w:val="22"/>
        </w:rPr>
      </w:pPr>
      <w:r w:rsidRPr="00540FE1">
        <w:rPr>
          <w:b/>
          <w:bCs/>
          <w:color w:val="000000" w:themeColor="text1"/>
          <w:sz w:val="22"/>
          <w:szCs w:val="22"/>
        </w:rPr>
        <w:t>„</w:t>
      </w:r>
      <w:r w:rsidRPr="00540FE1">
        <w:rPr>
          <w:color w:val="000000" w:themeColor="text1"/>
        </w:rPr>
        <w:t xml:space="preserve"> </w:t>
      </w:r>
      <w:r w:rsidRPr="00540FE1">
        <w:rPr>
          <w:b/>
          <w:color w:val="000000" w:themeColor="text1"/>
          <w:sz w:val="22"/>
          <w:szCs w:val="22"/>
        </w:rPr>
        <w:t>Individuālo aizsardzības līdzekļu izgatavošana un piegāde”</w:t>
      </w:r>
      <w:r w:rsidRPr="00540FE1">
        <w:rPr>
          <w:bCs/>
          <w:color w:val="000000" w:themeColor="text1"/>
          <w:sz w:val="22"/>
          <w:szCs w:val="22"/>
        </w:rPr>
        <w:t xml:space="preserve"> ar identifikācijas numuru RT2018/5</w:t>
      </w:r>
    </w:p>
    <w:p w14:paraId="527B7422" w14:textId="02C0BC46" w:rsidR="00540FE1" w:rsidRPr="00540FE1" w:rsidRDefault="00540FE1" w:rsidP="00540FE1">
      <w:pPr>
        <w:pBdr>
          <w:top w:val="single" w:sz="4" w:space="1" w:color="auto"/>
          <w:left w:val="single" w:sz="4" w:space="1" w:color="auto"/>
          <w:bottom w:val="single" w:sz="4" w:space="1" w:color="auto"/>
          <w:right w:val="single" w:sz="4" w:space="1" w:color="auto"/>
        </w:pBdr>
        <w:tabs>
          <w:tab w:val="num" w:pos="426"/>
        </w:tabs>
        <w:spacing w:before="120" w:after="120"/>
        <w:ind w:left="426" w:hanging="426"/>
        <w:jc w:val="center"/>
        <w:rPr>
          <w:b/>
          <w:i/>
          <w:color w:val="000000" w:themeColor="text1"/>
          <w:sz w:val="22"/>
          <w:szCs w:val="22"/>
        </w:rPr>
      </w:pPr>
      <w:r w:rsidRPr="00540FE1">
        <w:rPr>
          <w:b/>
          <w:i/>
          <w:color w:val="000000" w:themeColor="text1"/>
          <w:sz w:val="22"/>
          <w:szCs w:val="22"/>
          <w:highlight w:val="yellow"/>
        </w:rPr>
        <w:t xml:space="preserve">Neatvērt līdz </w:t>
      </w:r>
      <w:r w:rsidRPr="00540FE1">
        <w:rPr>
          <w:b/>
          <w:color w:val="000000" w:themeColor="text1"/>
          <w:sz w:val="22"/>
          <w:szCs w:val="22"/>
          <w:highlight w:val="yellow"/>
        </w:rPr>
        <w:t xml:space="preserve">2018.gada </w:t>
      </w:r>
      <w:r w:rsidR="00862C22">
        <w:rPr>
          <w:b/>
          <w:color w:val="000000" w:themeColor="text1"/>
          <w:sz w:val="22"/>
          <w:szCs w:val="22"/>
          <w:highlight w:val="yellow"/>
        </w:rPr>
        <w:t>11</w:t>
      </w:r>
      <w:r w:rsidRPr="00540FE1">
        <w:rPr>
          <w:b/>
          <w:color w:val="000000" w:themeColor="text1"/>
          <w:sz w:val="22"/>
          <w:szCs w:val="22"/>
          <w:highlight w:val="yellow"/>
        </w:rPr>
        <w:t>.decembrim plkst.10.00</w:t>
      </w:r>
      <w:r w:rsidRPr="00540FE1">
        <w:rPr>
          <w:b/>
          <w:i/>
          <w:color w:val="000000" w:themeColor="text1"/>
          <w:sz w:val="22"/>
          <w:szCs w:val="22"/>
          <w:highlight w:val="yellow"/>
        </w:rPr>
        <w:t>.</w:t>
      </w:r>
    </w:p>
    <w:p w14:paraId="14C76C15" w14:textId="77777777" w:rsidR="00A836CE" w:rsidRPr="00540FE1" w:rsidRDefault="00A836CE" w:rsidP="00A836CE">
      <w:pPr>
        <w:pStyle w:val="ListParagraph"/>
        <w:numPr>
          <w:ilvl w:val="1"/>
          <w:numId w:val="3"/>
        </w:numPr>
        <w:tabs>
          <w:tab w:val="num" w:pos="1440"/>
        </w:tabs>
        <w:ind w:left="567" w:hanging="567"/>
        <w:jc w:val="both"/>
        <w:rPr>
          <w:color w:val="000000" w:themeColor="text1"/>
          <w:sz w:val="22"/>
          <w:szCs w:val="22"/>
        </w:rPr>
      </w:pPr>
      <w:r w:rsidRPr="00540FE1">
        <w:rPr>
          <w:color w:val="000000" w:themeColor="text1"/>
          <w:sz w:val="22"/>
          <w:szCs w:val="22"/>
        </w:rPr>
        <w:t>Piedāvājuma sākumā aiz titullapas jābūt piedāvājuma satura rādītājam ar uzrādītām lappusēm, aiz kura seko visi šī nolikuma punktos minētie dokumenti, minētajā secībā sanumurējot.</w:t>
      </w:r>
    </w:p>
    <w:p w14:paraId="418A1EFF" w14:textId="77777777" w:rsidR="00A836CE" w:rsidRPr="00540FE1" w:rsidRDefault="00A836CE" w:rsidP="00A836CE">
      <w:pPr>
        <w:numPr>
          <w:ilvl w:val="1"/>
          <w:numId w:val="3"/>
        </w:numPr>
        <w:ind w:left="567" w:hanging="567"/>
        <w:jc w:val="both"/>
        <w:rPr>
          <w:color w:val="000000" w:themeColor="text1"/>
          <w:sz w:val="22"/>
          <w:szCs w:val="22"/>
        </w:rPr>
      </w:pPr>
      <w:r w:rsidRPr="00540FE1">
        <w:rPr>
          <w:color w:val="000000" w:themeColor="text1"/>
          <w:sz w:val="22"/>
          <w:szCs w:val="22"/>
        </w:rPr>
        <w:t xml:space="preserve">Piedāvājums jāsagatavo latviešu valodā. Pretendentam jāiesniedz viens piedāvājuma oriģināleksemplārs un </w:t>
      </w:r>
      <w:r w:rsidRPr="00540FE1">
        <w:rPr>
          <w:b/>
          <w:color w:val="000000" w:themeColor="text1"/>
          <w:sz w:val="22"/>
          <w:szCs w:val="22"/>
        </w:rPr>
        <w:t xml:space="preserve">finanšu un tehniskā  piedāvājuma kopija, finanšu piedāvājums CD diskā </w:t>
      </w:r>
      <w:proofErr w:type="spellStart"/>
      <w:r w:rsidRPr="00540FE1">
        <w:rPr>
          <w:b/>
          <w:color w:val="000000" w:themeColor="text1"/>
          <w:sz w:val="22"/>
          <w:szCs w:val="22"/>
        </w:rPr>
        <w:t>ecxel</w:t>
      </w:r>
      <w:proofErr w:type="spellEnd"/>
      <w:r w:rsidRPr="00540FE1">
        <w:rPr>
          <w:b/>
          <w:color w:val="000000" w:themeColor="text1"/>
          <w:sz w:val="22"/>
          <w:szCs w:val="22"/>
        </w:rPr>
        <w:t xml:space="preserve"> formātā.</w:t>
      </w:r>
      <w:r w:rsidRPr="00540FE1">
        <w:rPr>
          <w:color w:val="000000" w:themeColor="text1"/>
          <w:sz w:val="22"/>
          <w:szCs w:val="22"/>
        </w:rPr>
        <w:t xml:space="preserve"> </w:t>
      </w:r>
    </w:p>
    <w:p w14:paraId="6AD3ED68" w14:textId="77777777" w:rsidR="00A836CE" w:rsidRPr="00540FE1" w:rsidRDefault="00A836CE" w:rsidP="00A836CE">
      <w:pPr>
        <w:numPr>
          <w:ilvl w:val="1"/>
          <w:numId w:val="3"/>
        </w:numPr>
        <w:ind w:left="567" w:hanging="567"/>
        <w:jc w:val="both"/>
        <w:rPr>
          <w:color w:val="000000" w:themeColor="text1"/>
          <w:sz w:val="22"/>
          <w:szCs w:val="22"/>
        </w:rPr>
      </w:pPr>
      <w:r w:rsidRPr="00540FE1">
        <w:rPr>
          <w:color w:val="000000" w:themeColor="text1"/>
          <w:sz w:val="22"/>
          <w:szCs w:val="22"/>
        </w:rPr>
        <w:t xml:space="preserve">Piedāvājums jāiesniedz ar sanumurētām lapām, caurauklots, ar uzlīmi, kas nostiprina auklu. Uz uzlīmes jābūt rakstītam lapu skaitam, personas parakstam, kura ir tiesīga parakstīt piedāvājumu. Ja uz piedāvājuma lapām izdarīti labojumi, tie jāparaksta. </w:t>
      </w:r>
    </w:p>
    <w:p w14:paraId="5F47A7A4" w14:textId="77777777" w:rsidR="00A836CE" w:rsidRPr="00540FE1" w:rsidRDefault="00A836CE" w:rsidP="00A836CE">
      <w:pPr>
        <w:numPr>
          <w:ilvl w:val="1"/>
          <w:numId w:val="3"/>
        </w:numPr>
        <w:ind w:left="567" w:hanging="567"/>
        <w:jc w:val="both"/>
        <w:rPr>
          <w:color w:val="000000" w:themeColor="text1"/>
          <w:sz w:val="22"/>
          <w:szCs w:val="22"/>
        </w:rPr>
      </w:pPr>
      <w:r w:rsidRPr="00540FE1">
        <w:rPr>
          <w:color w:val="000000" w:themeColor="text1"/>
          <w:sz w:val="22"/>
          <w:szCs w:val="22"/>
        </w:rPr>
        <w:t xml:space="preserve">Piedāvājums jāparaksta personai, kura likumiski pārstāv Pretendentu vai ir pilnvarota pārstāvēt Pretendentu šajā iepirkuma procedūrā. </w:t>
      </w:r>
    </w:p>
    <w:p w14:paraId="5AF717F7" w14:textId="77777777" w:rsidR="00A836CE" w:rsidRPr="00540FE1" w:rsidRDefault="00A836CE" w:rsidP="00A836CE">
      <w:pPr>
        <w:numPr>
          <w:ilvl w:val="1"/>
          <w:numId w:val="3"/>
        </w:numPr>
        <w:ind w:left="567" w:hanging="567"/>
        <w:jc w:val="both"/>
        <w:rPr>
          <w:color w:val="000000" w:themeColor="text1"/>
          <w:sz w:val="22"/>
          <w:szCs w:val="22"/>
        </w:rPr>
      </w:pPr>
      <w:r w:rsidRPr="00540FE1">
        <w:rPr>
          <w:color w:val="000000" w:themeColor="text1"/>
          <w:sz w:val="22"/>
          <w:szCs w:val="22"/>
        </w:rPr>
        <w:t xml:space="preserve">Iesniegtie piedāvājumi ir Pasūtītāja īpašums un netiek atdoti atpakaļ Pretendentiem. </w:t>
      </w:r>
    </w:p>
    <w:p w14:paraId="545F5351" w14:textId="77777777" w:rsidR="00A836CE" w:rsidRPr="00540FE1" w:rsidRDefault="00A836CE" w:rsidP="00A836CE">
      <w:pPr>
        <w:numPr>
          <w:ilvl w:val="1"/>
          <w:numId w:val="3"/>
        </w:numPr>
        <w:tabs>
          <w:tab w:val="clear" w:pos="574"/>
          <w:tab w:val="num" w:pos="709"/>
        </w:tabs>
        <w:ind w:left="709" w:hanging="709"/>
        <w:jc w:val="both"/>
        <w:rPr>
          <w:color w:val="000000" w:themeColor="text1"/>
          <w:sz w:val="22"/>
          <w:szCs w:val="22"/>
        </w:rPr>
      </w:pPr>
      <w:r w:rsidRPr="00540FE1">
        <w:rPr>
          <w:color w:val="000000" w:themeColor="text1"/>
          <w:sz w:val="22"/>
          <w:szCs w:val="22"/>
        </w:rPr>
        <w:t>Piedāvājuma iesniedzēja saistības:</w:t>
      </w:r>
    </w:p>
    <w:p w14:paraId="680C3C8A" w14:textId="77777777" w:rsidR="00A836CE" w:rsidRPr="00540FE1" w:rsidRDefault="00A836CE" w:rsidP="00A836CE">
      <w:pPr>
        <w:numPr>
          <w:ilvl w:val="2"/>
          <w:numId w:val="3"/>
        </w:numPr>
        <w:tabs>
          <w:tab w:val="clear" w:pos="1429"/>
          <w:tab w:val="num" w:pos="709"/>
          <w:tab w:val="num" w:pos="1134"/>
        </w:tabs>
        <w:ind w:left="709" w:hanging="709"/>
        <w:jc w:val="both"/>
        <w:rPr>
          <w:color w:val="000000" w:themeColor="text1"/>
          <w:sz w:val="22"/>
          <w:szCs w:val="22"/>
        </w:rPr>
      </w:pPr>
      <w:r w:rsidRPr="00540FE1">
        <w:rPr>
          <w:color w:val="000000" w:themeColor="text1"/>
          <w:sz w:val="22"/>
          <w:szCs w:val="22"/>
        </w:rPr>
        <w:t xml:space="preserve">Iesniegtais pretendenta piedāvājums apliecina pilnīgu iepirkuma nolikuma noteikumu akceptēšanu. Pretendenta piedāvājums ir spēkā līdz iepirkuma rezultātu pasludināšanai. Pretendentam, kas ir atzīts par iepirkuma uzvarētāju, piedāvājums ir saistošs līdz līguma noslēgšanai. </w:t>
      </w:r>
    </w:p>
    <w:p w14:paraId="387B6C79" w14:textId="77777777" w:rsidR="00A836CE" w:rsidRPr="00540FE1" w:rsidRDefault="00A836CE" w:rsidP="00A836CE">
      <w:pPr>
        <w:numPr>
          <w:ilvl w:val="2"/>
          <w:numId w:val="3"/>
        </w:numPr>
        <w:tabs>
          <w:tab w:val="clear" w:pos="1429"/>
          <w:tab w:val="num" w:pos="709"/>
          <w:tab w:val="num" w:pos="1134"/>
        </w:tabs>
        <w:spacing w:before="120"/>
        <w:ind w:left="709" w:hanging="709"/>
        <w:jc w:val="both"/>
        <w:rPr>
          <w:color w:val="000000" w:themeColor="text1"/>
          <w:sz w:val="22"/>
          <w:szCs w:val="22"/>
        </w:rPr>
      </w:pPr>
      <w:r w:rsidRPr="00540FE1">
        <w:rPr>
          <w:color w:val="000000" w:themeColor="text1"/>
          <w:sz w:val="22"/>
          <w:szCs w:val="22"/>
        </w:rPr>
        <w:t xml:space="preserve">Līdz iepirkuma piedāvājuma iesniegšanas termiņa beigām ikviens pretendents var mainīt vai atsaukt savu piedāvājumu. Atsaukšanai ir bezierunu raksturs, un tā izslēdz tālāku līdzdalību iepirkumā. </w:t>
      </w:r>
    </w:p>
    <w:p w14:paraId="71FD3ED6" w14:textId="77777777" w:rsidR="00A836CE" w:rsidRPr="00540FE1" w:rsidRDefault="00A836CE" w:rsidP="00A836CE">
      <w:pPr>
        <w:numPr>
          <w:ilvl w:val="2"/>
          <w:numId w:val="3"/>
        </w:numPr>
        <w:tabs>
          <w:tab w:val="clear" w:pos="1429"/>
          <w:tab w:val="num" w:pos="709"/>
          <w:tab w:val="num" w:pos="1134"/>
        </w:tabs>
        <w:spacing w:before="120"/>
        <w:ind w:left="709" w:hanging="709"/>
        <w:jc w:val="both"/>
        <w:rPr>
          <w:color w:val="000000" w:themeColor="text1"/>
          <w:sz w:val="22"/>
          <w:szCs w:val="22"/>
        </w:rPr>
      </w:pPr>
      <w:r w:rsidRPr="00540FE1">
        <w:rPr>
          <w:color w:val="000000" w:themeColor="text1"/>
          <w:sz w:val="22"/>
          <w:szCs w:val="22"/>
        </w:rPr>
        <w:t>Pretendents maksā par visiem izdevumiem, kas saistīti ar viņa piedāvājuma sagatavošanu un iesniegšanu; iepirkuma organizētājs nav atbildīgs par šādiem pretendenta izdevumiem.</w:t>
      </w:r>
    </w:p>
    <w:p w14:paraId="1B6092A1" w14:textId="77777777" w:rsidR="00A836CE" w:rsidRPr="007F2222" w:rsidRDefault="00A836CE" w:rsidP="00A836CE">
      <w:pPr>
        <w:pStyle w:val="ListParagraph"/>
        <w:autoSpaceDE w:val="0"/>
        <w:autoSpaceDN w:val="0"/>
        <w:adjustRightInd w:val="0"/>
        <w:ind w:left="574"/>
        <w:jc w:val="both"/>
        <w:rPr>
          <w:color w:val="C00000"/>
          <w:sz w:val="22"/>
          <w:szCs w:val="22"/>
        </w:rPr>
      </w:pPr>
    </w:p>
    <w:bookmarkEnd w:id="2"/>
    <w:bookmarkEnd w:id="3"/>
    <w:p w14:paraId="26E025A5" w14:textId="77777777" w:rsidR="00A836CE" w:rsidRPr="00540FE1" w:rsidRDefault="00A836CE" w:rsidP="00A836CE">
      <w:pPr>
        <w:pStyle w:val="ListNumber3"/>
        <w:numPr>
          <w:ilvl w:val="0"/>
          <w:numId w:val="3"/>
        </w:numPr>
        <w:rPr>
          <w:color w:val="000000" w:themeColor="text1"/>
        </w:rPr>
      </w:pPr>
      <w:r w:rsidRPr="00540FE1">
        <w:rPr>
          <w:color w:val="000000" w:themeColor="text1"/>
        </w:rPr>
        <w:t xml:space="preserve">Nosacījumi dalībai iepirkuma procedūrā </w:t>
      </w:r>
    </w:p>
    <w:p w14:paraId="001104EF" w14:textId="77777777" w:rsidR="00A836CE" w:rsidRPr="00540FE1" w:rsidRDefault="00A836CE" w:rsidP="00A836CE">
      <w:pPr>
        <w:pStyle w:val="ListParagraph"/>
        <w:numPr>
          <w:ilvl w:val="1"/>
          <w:numId w:val="3"/>
        </w:numPr>
        <w:suppressAutoHyphens/>
        <w:spacing w:after="120"/>
        <w:jc w:val="both"/>
        <w:rPr>
          <w:color w:val="000000" w:themeColor="text1"/>
          <w:sz w:val="22"/>
          <w:szCs w:val="22"/>
        </w:rPr>
      </w:pPr>
      <w:r w:rsidRPr="00540FE1">
        <w:rPr>
          <w:color w:val="000000" w:themeColor="text1"/>
          <w:sz w:val="22"/>
          <w:szCs w:val="22"/>
        </w:rPr>
        <w:t xml:space="preserve">Pasūtītājs izslēdz pretendentu, kuram būtu piešķiramas iepirkuma līguma slēgšanas tiesības, no turpmākās dalības iepirkumā, kā arī neizskata pretendenta piedāvājumu jebkurā no šādiem gadījumiem: </w:t>
      </w:r>
    </w:p>
    <w:p w14:paraId="27F6FE12" w14:textId="77777777" w:rsidR="00A836CE" w:rsidRPr="00540FE1" w:rsidRDefault="00A836CE" w:rsidP="00A836CE">
      <w:pPr>
        <w:numPr>
          <w:ilvl w:val="2"/>
          <w:numId w:val="3"/>
        </w:numPr>
        <w:suppressAutoHyphens/>
        <w:spacing w:after="120"/>
        <w:ind w:left="709" w:hanging="709"/>
        <w:jc w:val="both"/>
        <w:rPr>
          <w:color w:val="000000" w:themeColor="text1"/>
          <w:sz w:val="22"/>
          <w:szCs w:val="22"/>
        </w:rPr>
      </w:pPr>
      <w:r w:rsidRPr="00540FE1">
        <w:rPr>
          <w:color w:val="000000" w:themeColor="text1"/>
          <w:sz w:val="22"/>
          <w:szCs w:val="22"/>
        </w:rPr>
        <w:t xml:space="preserve">pasludināts pretendenta maksātnespējas process (izņemot gadījumu, kad maksātnespējas procesā tiek piemērots uz parādnieka maksātspējas atjaunošanu vērsts pasākumu kopums), apturēta tā saimnieciskā darbība vai pretendents tiek likvidēts; </w:t>
      </w:r>
    </w:p>
    <w:p w14:paraId="497DC9B0" w14:textId="77777777" w:rsidR="00A836CE" w:rsidRPr="00540FE1" w:rsidRDefault="00A836CE" w:rsidP="00A836CE">
      <w:pPr>
        <w:numPr>
          <w:ilvl w:val="2"/>
          <w:numId w:val="3"/>
        </w:numPr>
        <w:suppressAutoHyphens/>
        <w:spacing w:after="120"/>
        <w:ind w:left="709" w:hanging="709"/>
        <w:jc w:val="both"/>
        <w:rPr>
          <w:color w:val="000000" w:themeColor="text1"/>
          <w:sz w:val="22"/>
          <w:szCs w:val="22"/>
        </w:rPr>
      </w:pPr>
      <w:r w:rsidRPr="00540FE1">
        <w:rPr>
          <w:color w:val="000000" w:themeColor="text1"/>
          <w:sz w:val="22"/>
          <w:szCs w:val="22"/>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Pr="00540FE1">
        <w:rPr>
          <w:rStyle w:val="apple-converted-space"/>
          <w:color w:val="000000" w:themeColor="text1"/>
          <w:sz w:val="22"/>
          <w:szCs w:val="22"/>
        </w:rPr>
        <w:t> </w:t>
      </w:r>
      <w:proofErr w:type="spellStart"/>
      <w:r w:rsidRPr="00540FE1">
        <w:rPr>
          <w:i/>
          <w:iCs/>
          <w:color w:val="000000" w:themeColor="text1"/>
          <w:sz w:val="22"/>
          <w:szCs w:val="22"/>
        </w:rPr>
        <w:t>euro</w:t>
      </w:r>
      <w:proofErr w:type="spellEnd"/>
      <w:r w:rsidRPr="00540FE1">
        <w:rPr>
          <w:color w:val="000000" w:themeColor="text1"/>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9AF418C" w14:textId="77777777" w:rsidR="00A836CE" w:rsidRPr="00540FE1" w:rsidRDefault="00A836CE" w:rsidP="00A836CE">
      <w:pPr>
        <w:numPr>
          <w:ilvl w:val="2"/>
          <w:numId w:val="3"/>
        </w:numPr>
        <w:suppressAutoHyphens/>
        <w:spacing w:after="120"/>
        <w:ind w:left="709" w:hanging="709"/>
        <w:jc w:val="both"/>
        <w:rPr>
          <w:color w:val="000000" w:themeColor="text1"/>
          <w:sz w:val="22"/>
          <w:szCs w:val="22"/>
        </w:rPr>
      </w:pPr>
      <w:r w:rsidRPr="00540FE1">
        <w:rPr>
          <w:color w:val="000000" w:themeColor="text1"/>
          <w:sz w:val="22"/>
          <w:szCs w:val="22"/>
        </w:rPr>
        <w:t xml:space="preserve">iepirkuma procedūras dokumentu sagatavotājs (pasūtītāja amatpersona vai darbinieks), iepirkuma komisijas loceklis vai eksperts ir saistīts ar pretendentu šā Publisko iepirkumu likuma </w:t>
      </w:r>
      <w:r w:rsidRPr="00540FE1">
        <w:rPr>
          <w:rStyle w:val="apple-converted-space"/>
          <w:color w:val="000000" w:themeColor="text1"/>
          <w:sz w:val="22"/>
          <w:szCs w:val="22"/>
        </w:rPr>
        <w:t> </w:t>
      </w:r>
      <w:hyperlink r:id="rId12" w:anchor="p25" w:tgtFrame="_blank" w:history="1">
        <w:r w:rsidRPr="00540FE1">
          <w:rPr>
            <w:rStyle w:val="Hyperlink"/>
            <w:color w:val="000000" w:themeColor="text1"/>
            <w:sz w:val="22"/>
            <w:szCs w:val="22"/>
          </w:rPr>
          <w:t>25. panta</w:t>
        </w:r>
      </w:hyperlink>
      <w:r w:rsidRPr="00540FE1">
        <w:rPr>
          <w:rStyle w:val="apple-converted-space"/>
          <w:color w:val="000000" w:themeColor="text1"/>
          <w:sz w:val="22"/>
          <w:szCs w:val="22"/>
        </w:rPr>
        <w:t> </w:t>
      </w:r>
      <w:r w:rsidRPr="00540FE1">
        <w:rPr>
          <w:color w:val="000000" w:themeColor="text1"/>
          <w:sz w:val="22"/>
          <w:szCs w:val="22"/>
        </w:rPr>
        <w:t>pirmās un otrās daļas izpratnē vai ir ieinteresēts kāda pretendenta izvēlē, un pasūtītājam nav iespējams novērst šo situāciju ar mazāk pretendentu ierobežojošiem pasākumiem;</w:t>
      </w:r>
    </w:p>
    <w:p w14:paraId="5372852E" w14:textId="178F13F2" w:rsidR="00A836CE" w:rsidRPr="00540FE1" w:rsidRDefault="00A836CE" w:rsidP="00A836CE">
      <w:pPr>
        <w:numPr>
          <w:ilvl w:val="2"/>
          <w:numId w:val="3"/>
        </w:numPr>
        <w:suppressAutoHyphens/>
        <w:spacing w:after="120"/>
        <w:ind w:left="709" w:hanging="709"/>
        <w:jc w:val="both"/>
        <w:rPr>
          <w:color w:val="000000" w:themeColor="text1"/>
          <w:sz w:val="22"/>
          <w:szCs w:val="22"/>
        </w:rPr>
      </w:pPr>
      <w:r w:rsidRPr="00540FE1">
        <w:rPr>
          <w:color w:val="000000" w:themeColor="text1"/>
          <w:sz w:val="22"/>
          <w:szCs w:val="22"/>
        </w:rPr>
        <w:t xml:space="preserve">uz pretendenta norādīto personu, uz kuras iespējām pretendents balstās, lai apliecinātu, ka tā kvalifikācija atbilst prasībām, kas noteiktas paziņojumā par plānoto līgumu vai iepirkuma </w:t>
      </w:r>
      <w:r w:rsidRPr="00540FE1">
        <w:rPr>
          <w:color w:val="000000" w:themeColor="text1"/>
          <w:sz w:val="22"/>
          <w:szCs w:val="22"/>
        </w:rPr>
        <w:lastRenderedPageBreak/>
        <w:t>nolikumā, kā arī uz personālsabiedrības biedru, ja pretendents ir personālsabiedrība, ir attiecināmi nolikuma 6.1.1.,</w:t>
      </w:r>
      <w:r w:rsidRPr="00540FE1">
        <w:rPr>
          <w:rStyle w:val="apple-converted-space"/>
          <w:color w:val="000000" w:themeColor="text1"/>
          <w:sz w:val="22"/>
          <w:szCs w:val="22"/>
        </w:rPr>
        <w:t> 6.1.</w:t>
      </w:r>
      <w:r w:rsidRPr="00540FE1">
        <w:rPr>
          <w:color w:val="000000" w:themeColor="text1"/>
          <w:sz w:val="22"/>
          <w:szCs w:val="22"/>
        </w:rPr>
        <w:t>2.</w:t>
      </w:r>
      <w:r w:rsidRPr="00540FE1">
        <w:rPr>
          <w:rStyle w:val="apple-converted-space"/>
          <w:color w:val="000000" w:themeColor="text1"/>
          <w:sz w:val="22"/>
          <w:szCs w:val="22"/>
        </w:rPr>
        <w:t> </w:t>
      </w:r>
      <w:r w:rsidRPr="00540FE1">
        <w:rPr>
          <w:color w:val="000000" w:themeColor="text1"/>
          <w:sz w:val="22"/>
          <w:szCs w:val="22"/>
        </w:rPr>
        <w:t>un</w:t>
      </w:r>
      <w:r w:rsidRPr="00540FE1">
        <w:rPr>
          <w:rStyle w:val="apple-converted-space"/>
          <w:color w:val="000000" w:themeColor="text1"/>
          <w:sz w:val="22"/>
          <w:szCs w:val="22"/>
        </w:rPr>
        <w:t> 6.1.</w:t>
      </w:r>
      <w:r w:rsidRPr="00540FE1">
        <w:rPr>
          <w:color w:val="000000" w:themeColor="text1"/>
          <w:sz w:val="22"/>
          <w:szCs w:val="22"/>
        </w:rPr>
        <w:t>3. punkta</w:t>
      </w:r>
      <w:r w:rsidRPr="00540FE1">
        <w:rPr>
          <w:rStyle w:val="apple-converted-space"/>
          <w:color w:val="000000" w:themeColor="text1"/>
          <w:sz w:val="22"/>
          <w:szCs w:val="22"/>
        </w:rPr>
        <w:t> </w:t>
      </w:r>
      <w:r w:rsidRPr="00540FE1">
        <w:rPr>
          <w:color w:val="000000" w:themeColor="text1"/>
          <w:sz w:val="22"/>
          <w:szCs w:val="22"/>
        </w:rPr>
        <w:t>nosacījumi.</w:t>
      </w:r>
    </w:p>
    <w:p w14:paraId="6B6C1026" w14:textId="766C8191" w:rsidR="00A836CE" w:rsidRPr="001C05DE" w:rsidRDefault="00A836CE" w:rsidP="00A836CE">
      <w:pPr>
        <w:pStyle w:val="tv213"/>
        <w:numPr>
          <w:ilvl w:val="1"/>
          <w:numId w:val="3"/>
        </w:numPr>
        <w:spacing w:before="0" w:beforeAutospacing="0" w:after="0" w:afterAutospacing="0" w:line="293" w:lineRule="atLeast"/>
        <w:ind w:left="709" w:hanging="709"/>
        <w:jc w:val="both"/>
        <w:rPr>
          <w:color w:val="000000" w:themeColor="text1"/>
          <w:sz w:val="22"/>
          <w:szCs w:val="22"/>
        </w:rPr>
      </w:pPr>
      <w:r w:rsidRPr="001C05DE">
        <w:rPr>
          <w:color w:val="000000" w:themeColor="text1"/>
          <w:sz w:val="22"/>
          <w:szCs w:val="22"/>
        </w:rPr>
        <w:t xml:space="preserve"> Lai pārbaudītu, vai pretendents nav izslēdzams no dalības iepirkumā </w:t>
      </w:r>
      <w:r w:rsidR="00540FE1" w:rsidRPr="001C05DE">
        <w:rPr>
          <w:color w:val="000000" w:themeColor="text1"/>
          <w:sz w:val="22"/>
          <w:szCs w:val="22"/>
        </w:rPr>
        <w:t xml:space="preserve">saskaņā ar </w:t>
      </w:r>
      <w:r w:rsidRPr="001C05DE">
        <w:rPr>
          <w:color w:val="000000" w:themeColor="text1"/>
          <w:sz w:val="22"/>
          <w:szCs w:val="22"/>
        </w:rPr>
        <w:t xml:space="preserve">PIL 9. panta astotās daļas </w:t>
      </w:r>
      <w:r w:rsidR="00540FE1" w:rsidRPr="001C05DE">
        <w:rPr>
          <w:color w:val="000000" w:themeColor="text1"/>
          <w:sz w:val="22"/>
          <w:szCs w:val="22"/>
        </w:rPr>
        <w:t xml:space="preserve">noteikumiem un </w:t>
      </w:r>
      <w:r w:rsidRPr="001C05DE">
        <w:rPr>
          <w:color w:val="000000" w:themeColor="text1"/>
          <w:sz w:val="22"/>
          <w:szCs w:val="22"/>
        </w:rPr>
        <w:t>nolikuma 6.1.punkta apakšpunktos minēto apstākļu dēļ, pasūtītājs:</w:t>
      </w:r>
    </w:p>
    <w:p w14:paraId="2BB464DD" w14:textId="77777777" w:rsidR="00A836CE" w:rsidRPr="001C05DE" w:rsidRDefault="00A836CE" w:rsidP="00A836CE">
      <w:pPr>
        <w:pStyle w:val="tv213"/>
        <w:numPr>
          <w:ilvl w:val="2"/>
          <w:numId w:val="3"/>
        </w:numPr>
        <w:spacing w:before="0" w:beforeAutospacing="0" w:after="0" w:afterAutospacing="0" w:line="293" w:lineRule="atLeast"/>
        <w:ind w:left="709" w:hanging="709"/>
        <w:jc w:val="both"/>
        <w:rPr>
          <w:color w:val="000000" w:themeColor="text1"/>
          <w:sz w:val="22"/>
          <w:szCs w:val="22"/>
        </w:rPr>
      </w:pPr>
      <w:r w:rsidRPr="001C05DE">
        <w:rPr>
          <w:color w:val="000000" w:themeColor="text1"/>
          <w:sz w:val="22"/>
          <w:szCs w:val="22"/>
        </w:rPr>
        <w:t>attiecībā uz Latvijā reģistrētu vai pastāvīgi dzīvojošu pretendentu, izmantojot Ministru kabineta noteikto informācijas sistēmu, Ministru kabineta noteiktajā kārtībā iegūst informāciju:</w:t>
      </w:r>
    </w:p>
    <w:p w14:paraId="428E2ADB" w14:textId="62DB70B1" w:rsidR="00A836CE" w:rsidRPr="001C05DE" w:rsidRDefault="00A836CE" w:rsidP="00A836CE">
      <w:pPr>
        <w:pStyle w:val="tv213"/>
        <w:numPr>
          <w:ilvl w:val="2"/>
          <w:numId w:val="3"/>
        </w:numPr>
        <w:spacing w:before="0" w:beforeAutospacing="0" w:after="0" w:afterAutospacing="0" w:line="293" w:lineRule="atLeast"/>
        <w:ind w:left="709" w:hanging="709"/>
        <w:jc w:val="both"/>
        <w:rPr>
          <w:color w:val="000000" w:themeColor="text1"/>
          <w:sz w:val="22"/>
          <w:szCs w:val="22"/>
        </w:rPr>
      </w:pPr>
      <w:r w:rsidRPr="001C05DE">
        <w:rPr>
          <w:color w:val="000000" w:themeColor="text1"/>
          <w:sz w:val="22"/>
          <w:szCs w:val="22"/>
        </w:rPr>
        <w:t xml:space="preserve">par nolikuma </w:t>
      </w:r>
      <w:r w:rsidR="00540FE1" w:rsidRPr="001C05DE">
        <w:rPr>
          <w:color w:val="000000" w:themeColor="text1"/>
          <w:sz w:val="22"/>
          <w:szCs w:val="22"/>
        </w:rPr>
        <w:t>6</w:t>
      </w:r>
      <w:r w:rsidRPr="001C05DE">
        <w:rPr>
          <w:color w:val="000000" w:themeColor="text1"/>
          <w:sz w:val="22"/>
          <w:szCs w:val="22"/>
        </w:rPr>
        <w:t>.1.1.punktā minētajiem faktiem — no Uzņēmumu reģistra,</w:t>
      </w:r>
    </w:p>
    <w:p w14:paraId="630EF2B7" w14:textId="53A6BFBD" w:rsidR="00A836CE" w:rsidRPr="001C05DE" w:rsidRDefault="00A836CE" w:rsidP="00A836CE">
      <w:pPr>
        <w:pStyle w:val="tv213"/>
        <w:numPr>
          <w:ilvl w:val="2"/>
          <w:numId w:val="3"/>
        </w:numPr>
        <w:spacing w:before="0" w:beforeAutospacing="0" w:after="0" w:afterAutospacing="0" w:line="293" w:lineRule="atLeast"/>
        <w:ind w:left="709" w:hanging="709"/>
        <w:jc w:val="both"/>
        <w:rPr>
          <w:color w:val="000000" w:themeColor="text1"/>
          <w:sz w:val="22"/>
          <w:szCs w:val="22"/>
        </w:rPr>
      </w:pPr>
      <w:r w:rsidRPr="001C05DE">
        <w:rPr>
          <w:color w:val="000000" w:themeColor="text1"/>
          <w:sz w:val="22"/>
          <w:szCs w:val="22"/>
        </w:rPr>
        <w:t xml:space="preserve">par nolikuma </w:t>
      </w:r>
      <w:r w:rsidR="00540FE1" w:rsidRPr="001C05DE">
        <w:rPr>
          <w:color w:val="000000" w:themeColor="text1"/>
          <w:sz w:val="22"/>
          <w:szCs w:val="22"/>
        </w:rPr>
        <w:t>6</w:t>
      </w:r>
      <w:r w:rsidRPr="001C05DE">
        <w:rPr>
          <w:color w:val="000000" w:themeColor="text1"/>
          <w:sz w:val="22"/>
          <w:szCs w:val="22"/>
        </w:rPr>
        <w:t>.1.2.punktā minētajiem faktiem — no Valsts ieņēmumu dienesta un Latvijas pašvaldībām. Pasūtītājs attiecīgo informāciju no Valsts ieņēmumu dienesta un Latvijas pašvaldībām ir tiesīgs saņemt, neprasot pretendenta piekrišanu.</w:t>
      </w:r>
    </w:p>
    <w:p w14:paraId="4F824A8B" w14:textId="77777777" w:rsidR="00A836CE" w:rsidRPr="001C05DE" w:rsidRDefault="00A836CE" w:rsidP="00A836CE">
      <w:pPr>
        <w:numPr>
          <w:ilvl w:val="2"/>
          <w:numId w:val="3"/>
        </w:numPr>
        <w:spacing w:after="120"/>
        <w:ind w:left="709" w:hanging="709"/>
        <w:jc w:val="both"/>
        <w:rPr>
          <w:color w:val="000000" w:themeColor="text1"/>
          <w:sz w:val="22"/>
          <w:szCs w:val="22"/>
        </w:rPr>
      </w:pPr>
      <w:r w:rsidRPr="001C05DE">
        <w:rPr>
          <w:color w:val="000000" w:themeColor="text1"/>
          <w:sz w:val="22"/>
          <w:szCs w:val="22"/>
        </w:rPr>
        <w:t>attiecībā uz ārvalstī reģistrētu (ārvalstī atrodas pastāvīgā dzīvesvieta) pretendentu pieprasa, lai tas termiņā, kas nav īsāks par 10 darbdienām pēc dienas, kad pieprasījums izsniegts vai nosūtīts, iesniedz attiecīgās ārvalsts kompetentās institūcijas izziņu, kas apliecina, ka:</w:t>
      </w:r>
    </w:p>
    <w:p w14:paraId="54729E32" w14:textId="77777777" w:rsidR="00A836CE" w:rsidRPr="009007D7" w:rsidRDefault="00A836CE" w:rsidP="00A836CE">
      <w:pPr>
        <w:numPr>
          <w:ilvl w:val="3"/>
          <w:numId w:val="3"/>
        </w:numPr>
        <w:spacing w:after="120"/>
        <w:ind w:left="1701" w:hanging="992"/>
        <w:jc w:val="both"/>
        <w:rPr>
          <w:sz w:val="22"/>
          <w:szCs w:val="22"/>
        </w:rPr>
      </w:pPr>
      <w:r w:rsidRPr="009007D7">
        <w:rPr>
          <w:sz w:val="22"/>
          <w:szCs w:val="22"/>
        </w:rPr>
        <w:t>pretendentam nav pasludināts maksātnespējas process, tas neatrodas likvidācijas stadijā un tā saimnieciskā darbība nav apturēta,</w:t>
      </w:r>
    </w:p>
    <w:p w14:paraId="4C2BCCFD" w14:textId="77777777" w:rsidR="00A836CE" w:rsidRPr="009007D7" w:rsidRDefault="00A836CE" w:rsidP="00A836CE">
      <w:pPr>
        <w:numPr>
          <w:ilvl w:val="3"/>
          <w:numId w:val="3"/>
        </w:numPr>
        <w:spacing w:after="120"/>
        <w:ind w:left="1701" w:hanging="992"/>
        <w:jc w:val="both"/>
        <w:rPr>
          <w:sz w:val="22"/>
          <w:szCs w:val="22"/>
        </w:rPr>
      </w:pPr>
      <w:r w:rsidRPr="009007D7">
        <w:rPr>
          <w:sz w:val="22"/>
          <w:szCs w:val="22"/>
        </w:rPr>
        <w:t xml:space="preserve">pretendentam attiecīgajā ārvalstī nav nodokļu parādu, tajā skaitā valsts sociālās apdrošināšanas obligāto iemaksu parādu, kas kopsummā pārsniedz 150 </w:t>
      </w:r>
      <w:proofErr w:type="spellStart"/>
      <w:r w:rsidRPr="009007D7">
        <w:rPr>
          <w:sz w:val="22"/>
          <w:szCs w:val="22"/>
        </w:rPr>
        <w:t>euro</w:t>
      </w:r>
      <w:proofErr w:type="spellEnd"/>
      <w:r w:rsidRPr="009007D7">
        <w:rPr>
          <w:sz w:val="22"/>
          <w:szCs w:val="22"/>
        </w:rPr>
        <w:t xml:space="preserve">. </w:t>
      </w:r>
    </w:p>
    <w:p w14:paraId="4763E42B" w14:textId="77777777" w:rsidR="00A836CE" w:rsidRPr="009007D7" w:rsidRDefault="00A836CE" w:rsidP="00A836CE">
      <w:pPr>
        <w:numPr>
          <w:ilvl w:val="1"/>
          <w:numId w:val="3"/>
        </w:numPr>
        <w:suppressAutoHyphens/>
        <w:spacing w:after="120"/>
        <w:jc w:val="both"/>
        <w:rPr>
          <w:sz w:val="22"/>
          <w:szCs w:val="22"/>
        </w:rPr>
      </w:pPr>
      <w:r w:rsidRPr="009007D7">
        <w:rPr>
          <w:sz w:val="22"/>
          <w:szCs w:val="22"/>
        </w:rPr>
        <w:t xml:space="preserve">Atkarībā no pārbaudes rezultātiem pasūtītājs:  </w:t>
      </w:r>
    </w:p>
    <w:p w14:paraId="5E3532CA" w14:textId="77777777" w:rsidR="00A836CE" w:rsidRPr="009007D7" w:rsidRDefault="00A836CE" w:rsidP="00A836CE">
      <w:pPr>
        <w:numPr>
          <w:ilvl w:val="2"/>
          <w:numId w:val="3"/>
        </w:numPr>
        <w:suppressAutoHyphens/>
        <w:spacing w:after="120"/>
        <w:ind w:left="709" w:hanging="709"/>
        <w:jc w:val="both"/>
        <w:rPr>
          <w:sz w:val="22"/>
          <w:szCs w:val="22"/>
        </w:rPr>
      </w:pPr>
      <w:r w:rsidRPr="009007D7">
        <w:rPr>
          <w:sz w:val="22"/>
          <w:szCs w:val="22"/>
        </w:rPr>
        <w:t xml:space="preserve">neizslēdz pretendentu no turpmākās dalības iepirkumā, ja konstatē, ka 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150 </w:t>
      </w:r>
      <w:proofErr w:type="spellStart"/>
      <w:r w:rsidRPr="009007D7">
        <w:rPr>
          <w:sz w:val="22"/>
          <w:szCs w:val="22"/>
        </w:rPr>
        <w:t>euro</w:t>
      </w:r>
      <w:proofErr w:type="spellEnd"/>
      <w:r w:rsidRPr="009007D7">
        <w:rPr>
          <w:sz w:val="22"/>
          <w:szCs w:val="22"/>
        </w:rPr>
        <w:t>;</w:t>
      </w:r>
    </w:p>
    <w:p w14:paraId="39EA622C" w14:textId="77777777" w:rsidR="00A836CE" w:rsidRPr="009007D7" w:rsidRDefault="00A836CE" w:rsidP="00A836CE">
      <w:pPr>
        <w:numPr>
          <w:ilvl w:val="2"/>
          <w:numId w:val="3"/>
        </w:numPr>
        <w:suppressAutoHyphens/>
        <w:spacing w:after="120"/>
        <w:ind w:left="709" w:hanging="709"/>
        <w:jc w:val="both"/>
        <w:rPr>
          <w:sz w:val="22"/>
          <w:szCs w:val="22"/>
        </w:rPr>
      </w:pPr>
      <w:r w:rsidRPr="009007D7">
        <w:rPr>
          <w:sz w:val="22"/>
          <w:szCs w:val="22"/>
        </w:rPr>
        <w:t xml:space="preserve">informē pretendentu par to, ka tam konstatēti nodokļu parādi, tajā skaitā valsts sociālās apdrošināšanas obligāto iemaksu parādi, kas kopsummā pārsniedz 150 </w:t>
      </w:r>
      <w:proofErr w:type="spellStart"/>
      <w:r w:rsidRPr="009007D7">
        <w:rPr>
          <w:sz w:val="22"/>
          <w:szCs w:val="22"/>
        </w:rPr>
        <w:t>euro</w:t>
      </w:r>
      <w:proofErr w:type="spellEnd"/>
      <w:r w:rsidRPr="009007D7">
        <w:rPr>
          <w:sz w:val="22"/>
          <w:szCs w:val="22"/>
        </w:rPr>
        <w:t xml:space="preserve">, un nosaka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150 </w:t>
      </w:r>
      <w:proofErr w:type="spellStart"/>
      <w:r w:rsidRPr="009007D7">
        <w:rPr>
          <w:sz w:val="22"/>
          <w:szCs w:val="22"/>
        </w:rPr>
        <w:t>euro</w:t>
      </w:r>
      <w:proofErr w:type="spellEnd"/>
      <w:r w:rsidRPr="009007D7">
        <w:rPr>
          <w:sz w:val="22"/>
          <w:szCs w:val="22"/>
        </w:rPr>
        <w:t xml:space="preserve">,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150 </w:t>
      </w:r>
      <w:proofErr w:type="spellStart"/>
      <w:r w:rsidRPr="009007D7">
        <w:rPr>
          <w:sz w:val="22"/>
          <w:szCs w:val="22"/>
        </w:rPr>
        <w:t>euro</w:t>
      </w:r>
      <w:proofErr w:type="spellEnd"/>
      <w:r w:rsidRPr="009007D7">
        <w:rPr>
          <w:sz w:val="22"/>
          <w:szCs w:val="22"/>
        </w:rPr>
        <w:t>. Ja noteiktajā termiņā minētais apliecinājums nav iesniegts, pasūtītājs pretendentu izslēdz no turpmākās dalības iepirkumā;</w:t>
      </w:r>
    </w:p>
    <w:p w14:paraId="6FC51650" w14:textId="77777777" w:rsidR="00A836CE" w:rsidRPr="009007D7" w:rsidRDefault="00A836CE" w:rsidP="00A836CE">
      <w:pPr>
        <w:pStyle w:val="ListNumber3"/>
        <w:numPr>
          <w:ilvl w:val="0"/>
          <w:numId w:val="3"/>
        </w:numPr>
      </w:pPr>
      <w:r w:rsidRPr="009007D7">
        <w:t>Prasības Pretendentiem</w:t>
      </w:r>
      <w:r>
        <w:t xml:space="preserve"> un iesniedzamie dokumenti</w:t>
      </w:r>
      <w:r w:rsidRPr="009007D7">
        <w:t xml:space="preserve"> :</w:t>
      </w:r>
    </w:p>
    <w:p w14:paraId="76F5DD37" w14:textId="77777777" w:rsidR="00A836CE" w:rsidRPr="004E5F98" w:rsidRDefault="00A836CE" w:rsidP="00A836CE">
      <w:pPr>
        <w:pStyle w:val="ListParagraph"/>
        <w:numPr>
          <w:ilvl w:val="1"/>
          <w:numId w:val="3"/>
        </w:numPr>
        <w:suppressAutoHyphens/>
        <w:jc w:val="both"/>
        <w:rPr>
          <w:sz w:val="22"/>
          <w:szCs w:val="22"/>
        </w:rPr>
      </w:pPr>
      <w:r w:rsidRPr="004E5F98">
        <w:rPr>
          <w:sz w:val="22"/>
          <w:szCs w:val="22"/>
        </w:rPr>
        <w:t>Uz pretendentu neattiecas Publisko iepirkumu likuma 9.panta astotajā daļā noteiktie izslēgšanas nosacījumi.</w:t>
      </w:r>
    </w:p>
    <w:p w14:paraId="51348562" w14:textId="77777777" w:rsidR="00A836CE" w:rsidRPr="004E5F98" w:rsidRDefault="00A836CE" w:rsidP="00A836CE">
      <w:pPr>
        <w:pStyle w:val="ListParagraph"/>
        <w:numPr>
          <w:ilvl w:val="1"/>
          <w:numId w:val="3"/>
        </w:numPr>
        <w:suppressAutoHyphens/>
        <w:jc w:val="both"/>
        <w:rPr>
          <w:sz w:val="22"/>
          <w:szCs w:val="22"/>
        </w:rPr>
      </w:pPr>
      <w:r w:rsidRPr="004E5F98">
        <w:rPr>
          <w:sz w:val="22"/>
          <w:szCs w:val="22"/>
        </w:rPr>
        <w:t xml:space="preserve">Pretendents ir reģistrēts, licencēts vai sertificēts atbilstoši attiecīgās valsts normatīvo aktu prasībām. </w:t>
      </w:r>
    </w:p>
    <w:p w14:paraId="66EDEAEC" w14:textId="77777777" w:rsidR="00A836CE" w:rsidRPr="007171EB" w:rsidRDefault="00A836CE" w:rsidP="00A836CE">
      <w:pPr>
        <w:widowControl w:val="0"/>
        <w:numPr>
          <w:ilvl w:val="1"/>
          <w:numId w:val="3"/>
        </w:numPr>
        <w:tabs>
          <w:tab w:val="clear" w:pos="574"/>
          <w:tab w:val="num" w:pos="709"/>
          <w:tab w:val="num" w:pos="792"/>
          <w:tab w:val="num" w:pos="851"/>
        </w:tabs>
        <w:ind w:left="709" w:right="57" w:hanging="567"/>
        <w:jc w:val="both"/>
        <w:rPr>
          <w:sz w:val="22"/>
          <w:szCs w:val="22"/>
        </w:rPr>
      </w:pPr>
      <w:r w:rsidRPr="004E5F98">
        <w:rPr>
          <w:sz w:val="22"/>
          <w:szCs w:val="22"/>
        </w:rPr>
        <w:t>Piedāvājumā</w:t>
      </w:r>
      <w:r w:rsidRPr="007171EB">
        <w:rPr>
          <w:sz w:val="22"/>
          <w:szCs w:val="22"/>
        </w:rPr>
        <w:t xml:space="preserve"> jāiesniedz dokumenti un jāsakārto šādā secībā:</w:t>
      </w:r>
    </w:p>
    <w:p w14:paraId="505A5645" w14:textId="77777777" w:rsidR="00A836CE" w:rsidRPr="007171EB" w:rsidRDefault="00A836CE" w:rsidP="00A836CE">
      <w:pPr>
        <w:widowControl w:val="0"/>
        <w:numPr>
          <w:ilvl w:val="2"/>
          <w:numId w:val="3"/>
        </w:numPr>
        <w:tabs>
          <w:tab w:val="clear" w:pos="1429"/>
          <w:tab w:val="left" w:pos="709"/>
          <w:tab w:val="num" w:pos="851"/>
        </w:tabs>
        <w:ind w:left="709" w:right="57" w:hanging="567"/>
        <w:jc w:val="both"/>
        <w:rPr>
          <w:sz w:val="22"/>
          <w:szCs w:val="22"/>
        </w:rPr>
      </w:pPr>
      <w:r w:rsidRPr="007171EB">
        <w:rPr>
          <w:b/>
          <w:sz w:val="22"/>
          <w:szCs w:val="22"/>
        </w:rPr>
        <w:t xml:space="preserve">Pieteikums iepirkuma procedūrai (1.pielikums), </w:t>
      </w:r>
      <w:r>
        <w:rPr>
          <w:sz w:val="22"/>
          <w:szCs w:val="22"/>
        </w:rPr>
        <w:t>kas apliecina Nolikuma 6.2</w:t>
      </w:r>
      <w:r w:rsidRPr="007171EB">
        <w:rPr>
          <w:sz w:val="22"/>
          <w:szCs w:val="22"/>
        </w:rPr>
        <w:t>.punkta izpildi;</w:t>
      </w:r>
    </w:p>
    <w:p w14:paraId="34AC7C8B" w14:textId="49A3DCFB" w:rsidR="00A836CE" w:rsidRPr="007171EB" w:rsidRDefault="00A836CE" w:rsidP="00A836CE">
      <w:pPr>
        <w:widowControl w:val="0"/>
        <w:numPr>
          <w:ilvl w:val="2"/>
          <w:numId w:val="3"/>
        </w:numPr>
        <w:tabs>
          <w:tab w:val="clear" w:pos="1429"/>
          <w:tab w:val="left" w:pos="709"/>
          <w:tab w:val="num" w:pos="851"/>
        </w:tabs>
        <w:ind w:left="709" w:right="57" w:hanging="567"/>
        <w:jc w:val="both"/>
        <w:rPr>
          <w:sz w:val="22"/>
          <w:szCs w:val="22"/>
        </w:rPr>
      </w:pPr>
      <w:r w:rsidRPr="007171EB">
        <w:rPr>
          <w:b/>
          <w:sz w:val="22"/>
          <w:szCs w:val="22"/>
        </w:rPr>
        <w:t xml:space="preserve">Finanšu-tehniskais piedāvājums, </w:t>
      </w:r>
      <w:r w:rsidRPr="007171EB">
        <w:rPr>
          <w:sz w:val="22"/>
          <w:szCs w:val="22"/>
        </w:rPr>
        <w:t>kas apliecina tehnisko un finanšu p</w:t>
      </w:r>
      <w:r>
        <w:rPr>
          <w:sz w:val="22"/>
          <w:szCs w:val="22"/>
        </w:rPr>
        <w:t xml:space="preserve">rasību, kas noteiktas Nolikuma </w:t>
      </w:r>
      <w:r w:rsidR="001C05DE">
        <w:rPr>
          <w:sz w:val="22"/>
          <w:szCs w:val="22"/>
        </w:rPr>
        <w:t>8</w:t>
      </w:r>
      <w:r w:rsidRPr="007171EB">
        <w:rPr>
          <w:sz w:val="22"/>
          <w:szCs w:val="22"/>
        </w:rPr>
        <w:t>.punta apakšpunktos un veidnes 2.pielikuma noteikumos );</w:t>
      </w:r>
    </w:p>
    <w:p w14:paraId="5832B46A" w14:textId="77777777" w:rsidR="00A836CE" w:rsidRPr="009007D7" w:rsidRDefault="00A836CE" w:rsidP="00A836CE">
      <w:pPr>
        <w:tabs>
          <w:tab w:val="left" w:pos="0"/>
          <w:tab w:val="left" w:pos="720"/>
        </w:tabs>
        <w:ind w:right="-2"/>
        <w:jc w:val="both"/>
        <w:rPr>
          <w:sz w:val="22"/>
          <w:szCs w:val="22"/>
        </w:rPr>
      </w:pPr>
    </w:p>
    <w:p w14:paraId="2C403122" w14:textId="77777777" w:rsidR="00A836CE" w:rsidRPr="009007D7" w:rsidRDefault="00A836CE" w:rsidP="00A836CE">
      <w:pPr>
        <w:pStyle w:val="ListNumber3"/>
        <w:numPr>
          <w:ilvl w:val="0"/>
          <w:numId w:val="3"/>
        </w:numPr>
      </w:pPr>
      <w:r w:rsidRPr="009007D7">
        <w:t xml:space="preserve">Tehniskais un finanšu piedāvājums: </w:t>
      </w:r>
    </w:p>
    <w:p w14:paraId="35A9AB09" w14:textId="77777777" w:rsidR="00A836CE" w:rsidRPr="00DC615E" w:rsidRDefault="00A836CE" w:rsidP="00A836CE">
      <w:pPr>
        <w:pStyle w:val="ListParagraph"/>
        <w:numPr>
          <w:ilvl w:val="1"/>
          <w:numId w:val="3"/>
        </w:numPr>
        <w:tabs>
          <w:tab w:val="left" w:pos="709"/>
        </w:tabs>
        <w:ind w:right="57"/>
        <w:jc w:val="both"/>
        <w:rPr>
          <w:sz w:val="22"/>
          <w:szCs w:val="22"/>
        </w:rPr>
      </w:pPr>
      <w:r w:rsidRPr="00DC615E">
        <w:rPr>
          <w:sz w:val="22"/>
          <w:szCs w:val="22"/>
        </w:rPr>
        <w:t xml:space="preserve">Tehniskais piedāvājums tiek sagatavots un iesniegts atbilstoši veidnei Nolikuma 2.pielikumam un finanšu- tehniskā piedāvājuma tehniskajā specifikācijā noteiktajām prasībām. </w:t>
      </w:r>
    </w:p>
    <w:p w14:paraId="49134F43" w14:textId="77777777" w:rsidR="00A836CE" w:rsidRPr="00DC615E" w:rsidRDefault="00A836CE" w:rsidP="00A836CE">
      <w:pPr>
        <w:pStyle w:val="ListParagraph"/>
        <w:numPr>
          <w:ilvl w:val="1"/>
          <w:numId w:val="3"/>
        </w:numPr>
        <w:tabs>
          <w:tab w:val="left" w:pos="709"/>
        </w:tabs>
        <w:ind w:right="57"/>
        <w:jc w:val="both"/>
        <w:rPr>
          <w:sz w:val="22"/>
          <w:szCs w:val="22"/>
        </w:rPr>
      </w:pPr>
      <w:r w:rsidRPr="00DC615E">
        <w:rPr>
          <w:sz w:val="22"/>
          <w:szCs w:val="22"/>
        </w:rPr>
        <w:t>Piedāvātās Preces tehniskais apraksts un paraugi (pēc pieprasījuma) ir jāiesniedz saskaņā ar tehniskās specifikācijas prasībām (2.pielikums</w:t>
      </w:r>
      <w:r>
        <w:rPr>
          <w:sz w:val="22"/>
          <w:szCs w:val="22"/>
        </w:rPr>
        <w:t>)</w:t>
      </w:r>
      <w:r w:rsidRPr="00DC615E">
        <w:rPr>
          <w:sz w:val="22"/>
          <w:szCs w:val="22"/>
        </w:rPr>
        <w:t>.</w:t>
      </w:r>
    </w:p>
    <w:p w14:paraId="04D492C3" w14:textId="77777777" w:rsidR="00A836CE" w:rsidRPr="00DC615E" w:rsidRDefault="00A836CE" w:rsidP="00A836CE">
      <w:pPr>
        <w:pStyle w:val="ListParagraph"/>
        <w:numPr>
          <w:ilvl w:val="1"/>
          <w:numId w:val="3"/>
        </w:numPr>
        <w:tabs>
          <w:tab w:val="left" w:pos="709"/>
        </w:tabs>
        <w:ind w:right="57"/>
        <w:jc w:val="both"/>
        <w:rPr>
          <w:sz w:val="22"/>
          <w:szCs w:val="22"/>
        </w:rPr>
      </w:pPr>
      <w:r w:rsidRPr="00DC615E">
        <w:rPr>
          <w:sz w:val="22"/>
          <w:szCs w:val="22"/>
        </w:rPr>
        <w:t>Preces trūkumu novēršanas termiņš (garantijas remonts</w:t>
      </w:r>
      <w:r>
        <w:rPr>
          <w:sz w:val="22"/>
          <w:szCs w:val="22"/>
        </w:rPr>
        <w:t xml:space="preserve"> vai nomaiņa),</w:t>
      </w:r>
      <w:r w:rsidRPr="00DC615E">
        <w:rPr>
          <w:sz w:val="22"/>
          <w:szCs w:val="22"/>
        </w:rPr>
        <w:t xml:space="preserve"> ne vēlāk kā 10 (desmit) darba</w:t>
      </w:r>
      <w:r w:rsidRPr="00DC615E">
        <w:rPr>
          <w:color w:val="3366FF"/>
          <w:sz w:val="22"/>
          <w:szCs w:val="22"/>
        </w:rPr>
        <w:t xml:space="preserve"> </w:t>
      </w:r>
      <w:r w:rsidRPr="00DC615E">
        <w:rPr>
          <w:sz w:val="22"/>
          <w:szCs w:val="22"/>
        </w:rPr>
        <w:t>dienu laikā no akta par konstatētajām neatbilstībām sastādīšanas dienas un Pasūtītāja telefoniski veikta izsaukuma.</w:t>
      </w:r>
    </w:p>
    <w:p w14:paraId="6A0EF903" w14:textId="77777777" w:rsidR="00A836CE" w:rsidRPr="00DC615E" w:rsidRDefault="00A836CE" w:rsidP="00A836CE">
      <w:pPr>
        <w:pStyle w:val="ListParagraph"/>
        <w:numPr>
          <w:ilvl w:val="1"/>
          <w:numId w:val="3"/>
        </w:numPr>
        <w:tabs>
          <w:tab w:val="left" w:pos="709"/>
        </w:tabs>
        <w:ind w:right="57"/>
        <w:jc w:val="both"/>
        <w:rPr>
          <w:sz w:val="22"/>
          <w:szCs w:val="22"/>
        </w:rPr>
      </w:pPr>
      <w:r w:rsidRPr="00DC615E">
        <w:rPr>
          <w:sz w:val="22"/>
          <w:szCs w:val="22"/>
        </w:rPr>
        <w:t>Finanšu piedāvājums jāsagatavo un jāiesniedz saskaņā ar nolikumu un 2.pielikumu.</w:t>
      </w:r>
    </w:p>
    <w:p w14:paraId="5B73CE71" w14:textId="77777777" w:rsidR="00A836CE" w:rsidRPr="00DC615E" w:rsidRDefault="00A836CE" w:rsidP="00A836CE">
      <w:pPr>
        <w:pStyle w:val="ListParagraph"/>
        <w:numPr>
          <w:ilvl w:val="1"/>
          <w:numId w:val="3"/>
        </w:numPr>
        <w:tabs>
          <w:tab w:val="left" w:pos="709"/>
        </w:tabs>
        <w:ind w:right="57"/>
        <w:jc w:val="both"/>
        <w:rPr>
          <w:sz w:val="22"/>
          <w:szCs w:val="22"/>
        </w:rPr>
      </w:pPr>
      <w:r w:rsidRPr="00DC615E">
        <w:rPr>
          <w:sz w:val="22"/>
          <w:szCs w:val="22"/>
        </w:rPr>
        <w:t>Piedāvājuma cena jānorāda EUR bez PVN, cenā iekļaujot visas izmaksas.</w:t>
      </w:r>
    </w:p>
    <w:p w14:paraId="04C3A38A" w14:textId="77777777" w:rsidR="00A836CE" w:rsidRPr="00DC615E" w:rsidRDefault="00A836CE" w:rsidP="00A836CE">
      <w:pPr>
        <w:pStyle w:val="ListParagraph"/>
        <w:numPr>
          <w:ilvl w:val="1"/>
          <w:numId w:val="3"/>
        </w:numPr>
        <w:tabs>
          <w:tab w:val="left" w:pos="709"/>
        </w:tabs>
        <w:ind w:right="57"/>
        <w:jc w:val="both"/>
        <w:rPr>
          <w:sz w:val="22"/>
          <w:szCs w:val="22"/>
        </w:rPr>
      </w:pPr>
      <w:r w:rsidRPr="00DC615E">
        <w:rPr>
          <w:sz w:val="22"/>
          <w:szCs w:val="22"/>
        </w:rPr>
        <w:lastRenderedPageBreak/>
        <w:t>Piedāvājuma cen</w:t>
      </w:r>
      <w:bookmarkStart w:id="12" w:name="_GoBack"/>
      <w:bookmarkEnd w:id="12"/>
      <w:r w:rsidRPr="00DC615E">
        <w:rPr>
          <w:sz w:val="22"/>
          <w:szCs w:val="22"/>
        </w:rPr>
        <w:t>as ir jāaprēķina un jānorāda ar precizitāti 2 (divas) zīmes aiz komata.</w:t>
      </w:r>
    </w:p>
    <w:p w14:paraId="60659A7B" w14:textId="77777777" w:rsidR="00A836CE" w:rsidRPr="001769A3" w:rsidRDefault="00A836CE" w:rsidP="00A836CE">
      <w:pPr>
        <w:ind w:right="41"/>
        <w:jc w:val="both"/>
        <w:rPr>
          <w:sz w:val="22"/>
          <w:szCs w:val="22"/>
          <w:highlight w:val="yellow"/>
        </w:rPr>
      </w:pPr>
    </w:p>
    <w:p w14:paraId="34E4471D" w14:textId="77777777" w:rsidR="00A836CE" w:rsidRPr="001769A3" w:rsidRDefault="00A836CE" w:rsidP="00A836CE">
      <w:pPr>
        <w:pStyle w:val="ListParagraph"/>
        <w:numPr>
          <w:ilvl w:val="0"/>
          <w:numId w:val="8"/>
        </w:numPr>
        <w:spacing w:before="120" w:after="120" w:line="259" w:lineRule="auto"/>
        <w:jc w:val="both"/>
        <w:rPr>
          <w:b/>
          <w:sz w:val="22"/>
          <w:szCs w:val="22"/>
        </w:rPr>
      </w:pPr>
      <w:r w:rsidRPr="001769A3">
        <w:rPr>
          <w:b/>
          <w:sz w:val="22"/>
          <w:szCs w:val="22"/>
        </w:rPr>
        <w:t xml:space="preserve">PIEDĀVĀJUMU VĒRTĒŠANA </w:t>
      </w:r>
    </w:p>
    <w:p w14:paraId="3488E2A0" w14:textId="77777777" w:rsidR="00A836CE" w:rsidRPr="00F226E7" w:rsidRDefault="00A836CE" w:rsidP="00A836CE">
      <w:pPr>
        <w:pStyle w:val="ListParagraph"/>
        <w:numPr>
          <w:ilvl w:val="1"/>
          <w:numId w:val="8"/>
        </w:numPr>
        <w:jc w:val="both"/>
        <w:rPr>
          <w:b/>
          <w:sz w:val="22"/>
          <w:szCs w:val="22"/>
        </w:rPr>
      </w:pPr>
      <w:r w:rsidRPr="00F226E7">
        <w:rPr>
          <w:sz w:val="22"/>
          <w:szCs w:val="22"/>
        </w:rPr>
        <w:t xml:space="preserve">Piedāvājumu vērtēšanas kritērijs: </w:t>
      </w:r>
      <w:r w:rsidRPr="00F226E7">
        <w:rPr>
          <w:b/>
          <w:sz w:val="22"/>
          <w:szCs w:val="22"/>
        </w:rPr>
        <w:t>saimnieciski visizdevīgākais piedāvājums par zemāko cenu.</w:t>
      </w:r>
    </w:p>
    <w:p w14:paraId="026AEBB8" w14:textId="77777777" w:rsidR="00A836CE" w:rsidRPr="00F226E7" w:rsidRDefault="00A836CE" w:rsidP="00A836CE">
      <w:pPr>
        <w:pStyle w:val="ListParagraph"/>
        <w:numPr>
          <w:ilvl w:val="1"/>
          <w:numId w:val="8"/>
        </w:numPr>
        <w:jc w:val="both"/>
        <w:rPr>
          <w:b/>
          <w:sz w:val="22"/>
          <w:szCs w:val="22"/>
        </w:rPr>
      </w:pPr>
      <w:r w:rsidRPr="00F226E7">
        <w:rPr>
          <w:sz w:val="22"/>
          <w:szCs w:val="22"/>
        </w:rPr>
        <w:t xml:space="preserve">Piedāvājumu vērtēšana pēc piedāvājumu iesniegšanas termiņa beigām notiks šādos posmos: </w:t>
      </w:r>
    </w:p>
    <w:p w14:paraId="5AE1B248" w14:textId="77777777" w:rsidR="00A836CE" w:rsidRPr="00F226E7" w:rsidRDefault="00A836CE" w:rsidP="00A836CE">
      <w:pPr>
        <w:pStyle w:val="ListParagraph"/>
        <w:numPr>
          <w:ilvl w:val="2"/>
          <w:numId w:val="8"/>
        </w:numPr>
        <w:jc w:val="both"/>
        <w:rPr>
          <w:b/>
          <w:sz w:val="22"/>
          <w:szCs w:val="22"/>
        </w:rPr>
      </w:pPr>
      <w:r w:rsidRPr="00F226E7">
        <w:rPr>
          <w:sz w:val="22"/>
          <w:szCs w:val="22"/>
        </w:rPr>
        <w:t xml:space="preserve">piedāvājumu noformējuma pārbaude:  </w:t>
      </w:r>
    </w:p>
    <w:p w14:paraId="1F815618" w14:textId="77777777" w:rsidR="00A836CE" w:rsidRPr="00F226E7" w:rsidRDefault="00A836CE" w:rsidP="00A836CE">
      <w:pPr>
        <w:pStyle w:val="ListParagraph"/>
        <w:numPr>
          <w:ilvl w:val="3"/>
          <w:numId w:val="8"/>
        </w:numPr>
        <w:jc w:val="both"/>
        <w:rPr>
          <w:b/>
          <w:sz w:val="22"/>
          <w:szCs w:val="22"/>
        </w:rPr>
      </w:pPr>
      <w:r w:rsidRPr="00F226E7">
        <w:rPr>
          <w:sz w:val="22"/>
          <w:szCs w:val="22"/>
        </w:rPr>
        <w:t>tiek pārbaudīta piedā</w:t>
      </w:r>
      <w:r>
        <w:rPr>
          <w:sz w:val="22"/>
          <w:szCs w:val="22"/>
        </w:rPr>
        <w:t>vājumu noformēšanas atbilstība n</w:t>
      </w:r>
      <w:r w:rsidRPr="00F226E7">
        <w:rPr>
          <w:sz w:val="22"/>
          <w:szCs w:val="22"/>
        </w:rPr>
        <w:t>olikuma prasībām;</w:t>
      </w:r>
    </w:p>
    <w:p w14:paraId="3FD08A58" w14:textId="77777777" w:rsidR="00A836CE" w:rsidRPr="00F226E7" w:rsidRDefault="00A836CE" w:rsidP="00A836CE">
      <w:pPr>
        <w:pStyle w:val="ListParagraph"/>
        <w:numPr>
          <w:ilvl w:val="3"/>
          <w:numId w:val="8"/>
        </w:numPr>
        <w:jc w:val="both"/>
        <w:rPr>
          <w:b/>
          <w:sz w:val="22"/>
          <w:szCs w:val="22"/>
        </w:rPr>
      </w:pPr>
      <w:r w:rsidRPr="00F226E7">
        <w:rPr>
          <w:sz w:val="22"/>
          <w:szCs w:val="22"/>
        </w:rPr>
        <w:t>ja tiek konstatēta kāda neatbilstība noformējuma prasībām, Komisija izvērtē tās būtiskumu un izlemj par tālāko rīcību;</w:t>
      </w:r>
    </w:p>
    <w:p w14:paraId="3E583194" w14:textId="77777777" w:rsidR="00A836CE" w:rsidRPr="00F226E7" w:rsidRDefault="00A836CE" w:rsidP="00A836CE">
      <w:pPr>
        <w:pStyle w:val="ListParagraph"/>
        <w:numPr>
          <w:ilvl w:val="2"/>
          <w:numId w:val="8"/>
        </w:numPr>
        <w:jc w:val="both"/>
        <w:rPr>
          <w:b/>
          <w:sz w:val="22"/>
          <w:szCs w:val="22"/>
        </w:rPr>
      </w:pPr>
      <w:r w:rsidRPr="00F226E7">
        <w:rPr>
          <w:sz w:val="22"/>
          <w:szCs w:val="22"/>
        </w:rPr>
        <w:t xml:space="preserve">pretendentu atlase:  </w:t>
      </w:r>
    </w:p>
    <w:p w14:paraId="5872CBE9" w14:textId="77777777" w:rsidR="00A836CE" w:rsidRPr="00F226E7" w:rsidRDefault="00A836CE" w:rsidP="00A836CE">
      <w:pPr>
        <w:pStyle w:val="ListParagraph"/>
        <w:numPr>
          <w:ilvl w:val="3"/>
          <w:numId w:val="8"/>
        </w:numPr>
        <w:jc w:val="both"/>
        <w:rPr>
          <w:b/>
          <w:sz w:val="22"/>
          <w:szCs w:val="22"/>
        </w:rPr>
      </w:pPr>
      <w:r w:rsidRPr="00F226E7">
        <w:rPr>
          <w:sz w:val="22"/>
          <w:szCs w:val="22"/>
        </w:rPr>
        <w:t>pēc pretendentu iesniegtajiem šā Nolikuma 7.punktā norādītajiem dokumentiem tiek noskaidrota pretendentu kompetence un atbilstība paredzamā iepirkuma līguma izpildes prasībām;</w:t>
      </w:r>
    </w:p>
    <w:p w14:paraId="47059EFB" w14:textId="77777777" w:rsidR="00A836CE" w:rsidRPr="00F226E7" w:rsidRDefault="00A836CE" w:rsidP="00A836CE">
      <w:pPr>
        <w:pStyle w:val="ListParagraph"/>
        <w:numPr>
          <w:ilvl w:val="3"/>
          <w:numId w:val="8"/>
        </w:numPr>
        <w:jc w:val="both"/>
        <w:rPr>
          <w:b/>
          <w:sz w:val="22"/>
          <w:szCs w:val="22"/>
        </w:rPr>
      </w:pPr>
      <w:r w:rsidRPr="00F226E7">
        <w:rPr>
          <w:sz w:val="22"/>
          <w:szCs w:val="22"/>
        </w:rPr>
        <w:t xml:space="preserve">ja pretendents neatbilst kādai no atlases prasībām, Komisija noraida pretendenta piedāvājumu;  </w:t>
      </w:r>
    </w:p>
    <w:p w14:paraId="3DB0EE42" w14:textId="77777777" w:rsidR="00A836CE" w:rsidRPr="00F226E7" w:rsidRDefault="00A836CE" w:rsidP="00A836CE">
      <w:pPr>
        <w:pStyle w:val="ListParagraph"/>
        <w:numPr>
          <w:ilvl w:val="2"/>
          <w:numId w:val="8"/>
        </w:numPr>
        <w:jc w:val="both"/>
        <w:rPr>
          <w:sz w:val="22"/>
          <w:szCs w:val="22"/>
        </w:rPr>
      </w:pPr>
      <w:r w:rsidRPr="00F226E7">
        <w:rPr>
          <w:sz w:val="22"/>
          <w:szCs w:val="22"/>
        </w:rPr>
        <w:t>tehniskā un finanšu piedāvājuma atbilstības pārbaude:</w:t>
      </w:r>
    </w:p>
    <w:p w14:paraId="47B1231B" w14:textId="77777777" w:rsidR="00A836CE" w:rsidRPr="00F226E7" w:rsidRDefault="00A836CE" w:rsidP="00A836CE">
      <w:pPr>
        <w:pStyle w:val="ListParagraph"/>
        <w:numPr>
          <w:ilvl w:val="3"/>
          <w:numId w:val="8"/>
        </w:numPr>
        <w:jc w:val="both"/>
        <w:rPr>
          <w:sz w:val="22"/>
          <w:szCs w:val="22"/>
        </w:rPr>
      </w:pPr>
      <w:r w:rsidRPr="00F226E7">
        <w:rPr>
          <w:sz w:val="22"/>
          <w:szCs w:val="22"/>
        </w:rPr>
        <w:t>Komisija pārbauda tehniskā piedāvājuma atbilstību Nolikumā izvirzītajām tehniskajām prasībām (Nolikuma 2.pielikums);</w:t>
      </w:r>
    </w:p>
    <w:p w14:paraId="719CA76F" w14:textId="77777777" w:rsidR="00A836CE" w:rsidRPr="00F226E7" w:rsidRDefault="00A836CE" w:rsidP="00A836CE">
      <w:pPr>
        <w:pStyle w:val="ListParagraph"/>
        <w:numPr>
          <w:ilvl w:val="3"/>
          <w:numId w:val="8"/>
        </w:numPr>
        <w:jc w:val="both"/>
        <w:rPr>
          <w:sz w:val="22"/>
          <w:szCs w:val="22"/>
        </w:rPr>
      </w:pPr>
      <w:r w:rsidRPr="00F226E7">
        <w:rPr>
          <w:sz w:val="22"/>
          <w:szCs w:val="22"/>
        </w:rPr>
        <w:t>ja pretendenta tehniskais piedāvājums neatbilst Nolikuma prasībām, Komisija noraida pretendenta piedāvājumu;</w:t>
      </w:r>
    </w:p>
    <w:p w14:paraId="21D04B5B" w14:textId="77777777" w:rsidR="00A836CE" w:rsidRPr="00F226E7" w:rsidRDefault="00A836CE" w:rsidP="00A836CE">
      <w:pPr>
        <w:pStyle w:val="ListParagraph"/>
        <w:numPr>
          <w:ilvl w:val="1"/>
          <w:numId w:val="8"/>
        </w:numPr>
        <w:jc w:val="both"/>
        <w:rPr>
          <w:sz w:val="22"/>
          <w:szCs w:val="22"/>
        </w:rPr>
      </w:pPr>
      <w:r w:rsidRPr="00F226E7">
        <w:rPr>
          <w:sz w:val="22"/>
          <w:szCs w:val="22"/>
        </w:rPr>
        <w:t>Komisija pārbauda, vai finanšu piedāvājums atbilst Nolikumā izvirzītajām prasībām, vai nav aritmētisku kļūdu, kuru konstatēšanas gadījumā, Komisija šīs kļūdas izlabo un paziņo pretendentam, kura finanšu piedāvājumā labojumi izdarīti;</w:t>
      </w:r>
    </w:p>
    <w:p w14:paraId="4EE7A99D" w14:textId="77777777" w:rsidR="00A836CE" w:rsidRPr="00F226E7" w:rsidRDefault="00A836CE" w:rsidP="00A836CE">
      <w:pPr>
        <w:ind w:firstLine="60"/>
        <w:jc w:val="both"/>
        <w:rPr>
          <w:sz w:val="22"/>
          <w:szCs w:val="22"/>
        </w:rPr>
      </w:pPr>
    </w:p>
    <w:p w14:paraId="2862D7C9" w14:textId="77777777" w:rsidR="00A836CE" w:rsidRPr="00F226E7" w:rsidRDefault="00A836CE" w:rsidP="00A836CE">
      <w:pPr>
        <w:pStyle w:val="ListParagraph"/>
        <w:numPr>
          <w:ilvl w:val="1"/>
          <w:numId w:val="8"/>
        </w:numPr>
        <w:jc w:val="both"/>
        <w:rPr>
          <w:sz w:val="22"/>
          <w:szCs w:val="22"/>
        </w:rPr>
      </w:pPr>
      <w:r w:rsidRPr="00F226E7">
        <w:rPr>
          <w:sz w:val="22"/>
          <w:szCs w:val="22"/>
        </w:rPr>
        <w:t xml:space="preserve">piedāvājuma izvēle:  </w:t>
      </w:r>
    </w:p>
    <w:p w14:paraId="72FCF523" w14:textId="77777777" w:rsidR="00A836CE" w:rsidRPr="00F226E7" w:rsidRDefault="00A836CE" w:rsidP="00A836CE">
      <w:pPr>
        <w:pStyle w:val="ListParagraph"/>
        <w:numPr>
          <w:ilvl w:val="2"/>
          <w:numId w:val="8"/>
        </w:numPr>
        <w:jc w:val="both"/>
        <w:rPr>
          <w:sz w:val="22"/>
          <w:szCs w:val="22"/>
        </w:rPr>
      </w:pPr>
      <w:r w:rsidRPr="00F226E7">
        <w:rPr>
          <w:sz w:val="22"/>
          <w:szCs w:val="22"/>
        </w:rPr>
        <w:t>Vērtējot piedāvājumu, Komisija ņem vērā tā kopējo cenu bez pievienotās vērtības nodokļa.  </w:t>
      </w:r>
    </w:p>
    <w:p w14:paraId="6D55259D" w14:textId="77777777" w:rsidR="00A836CE" w:rsidRPr="00F226E7" w:rsidRDefault="00A836CE" w:rsidP="00A836CE">
      <w:pPr>
        <w:pStyle w:val="ListParagraph"/>
        <w:numPr>
          <w:ilvl w:val="2"/>
          <w:numId w:val="8"/>
        </w:numPr>
        <w:jc w:val="both"/>
        <w:rPr>
          <w:sz w:val="22"/>
          <w:szCs w:val="22"/>
        </w:rPr>
      </w:pPr>
      <w:r w:rsidRPr="00F226E7">
        <w:rPr>
          <w:sz w:val="22"/>
          <w:szCs w:val="22"/>
        </w:rPr>
        <w:t>Komisija par uzvarētāju iepirkumā atzīs pretendentu, kurš izraudzīts atbilstoši noteiktajām prasībām un kritērijiem un nav izslēdzams no dalības iepirkumā saskaņā ar Publisko iepirkumu likuma 9. panta piekto daļu.</w:t>
      </w:r>
    </w:p>
    <w:p w14:paraId="7690F96F"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2BE0BD7"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 xml:space="preserve">Pasūtītājs līgumus slēgs ar Komisijas izraudzīto pretendentu. Pasūtītājs ir tiesīgs pārtraukt iepirkuma procedūru, ja tam vai Komisijai ir objektīvs pamatojums. </w:t>
      </w:r>
    </w:p>
    <w:p w14:paraId="3FD8FBF7"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 xml:space="preserve">Gadījumā, ja iepirkuma uzvarētājs nav ieradies parakstīt iepirkuma līgumu 5 (piecu) darba dienu laikā no uzaicināšanas, Pasūtītājam ir tiesības uzskatīt, ka Pretendents ir atteicies no līguma slēgšanas, un lemt par iepirkuma līguma slēgšanu ar nākamo Pretendentu. Ja nākamais Pretendents atsakās slēgt līgumu, Pasūtītājs pieņem lēmumu pārtraukt iepirkumu, neizvēloties nevienu piedāvājumu. Pirms lēmuma pieņemšanas par līguma noslēgšanu ar nākamo pretendentu, kurš piedāvājis nākamo saimnieciski </w:t>
      </w:r>
      <w:proofErr w:type="spellStart"/>
      <w:r w:rsidRPr="00F226E7">
        <w:rPr>
          <w:sz w:val="22"/>
          <w:szCs w:val="22"/>
        </w:rPr>
        <w:t>viszidevīgāko</w:t>
      </w:r>
      <w:proofErr w:type="spellEnd"/>
      <w:r w:rsidRPr="00F226E7">
        <w:rPr>
          <w:sz w:val="22"/>
          <w:szCs w:val="22"/>
        </w:rPr>
        <w:t xml:space="preserve">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024709CD" w14:textId="77777777" w:rsidR="00A836CE" w:rsidRPr="00F226E7" w:rsidRDefault="00A836CE" w:rsidP="00A836CE">
      <w:pPr>
        <w:pStyle w:val="ListParagraph"/>
        <w:numPr>
          <w:ilvl w:val="0"/>
          <w:numId w:val="8"/>
        </w:numPr>
        <w:spacing w:before="120" w:after="120" w:line="259" w:lineRule="auto"/>
        <w:jc w:val="both"/>
        <w:rPr>
          <w:b/>
          <w:sz w:val="22"/>
          <w:szCs w:val="22"/>
        </w:rPr>
      </w:pPr>
      <w:r w:rsidRPr="00F226E7">
        <w:rPr>
          <w:b/>
          <w:sz w:val="22"/>
          <w:szCs w:val="22"/>
        </w:rPr>
        <w:t xml:space="preserve"> KOMISIJAS TIESĪBAS UN PIENĀKUMI </w:t>
      </w:r>
    </w:p>
    <w:p w14:paraId="7A4FB37E"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Komisijai ir tiesības atteikties tālāk vērtēt piedāvājumu, ja tiek konstatēts, ka piedāvājums neatbilst kādai no šajā Nolikumā vai Latvijas Republikas normatīvajos aktos noteiktajām prasībām vai satur nepatiesu informāciju.</w:t>
      </w:r>
    </w:p>
    <w:p w14:paraId="5EA5E78E"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Komisijai ir tiesības pieaicināt tās darbā speciālistus vai ekspertus ar padomdevēja tiesībām. Ja eksperts dod rakstisku vērtējumu, to pievieno Komisijas sēdes protokolam. Eksperta vērtējums nav saistošs Komisijai.</w:t>
      </w:r>
    </w:p>
    <w:p w14:paraId="1DB10A08"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Komisija patur sev tiesības jebkurā laikā pārtraukt procedūru, ja tam ir objektīvs pamatojums.</w:t>
      </w:r>
    </w:p>
    <w:p w14:paraId="2BDA8769"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Komisijai, piedāvājumu izvērtēšanas, atbilstoši Nolikuma 8.punkta rezultātā, ir tiesības pieņemt vienu no sekojošiem lēmumiem:</w:t>
      </w:r>
    </w:p>
    <w:p w14:paraId="79898AF4" w14:textId="77777777" w:rsidR="00A836CE" w:rsidRPr="00F226E7" w:rsidRDefault="00A836CE" w:rsidP="00A836CE">
      <w:pPr>
        <w:pStyle w:val="ListParagraph"/>
        <w:numPr>
          <w:ilvl w:val="2"/>
          <w:numId w:val="8"/>
        </w:numPr>
        <w:ind w:right="41"/>
        <w:jc w:val="both"/>
        <w:rPr>
          <w:sz w:val="22"/>
          <w:szCs w:val="22"/>
        </w:rPr>
      </w:pPr>
      <w:r w:rsidRPr="00F226E7">
        <w:rPr>
          <w:sz w:val="22"/>
          <w:szCs w:val="22"/>
        </w:rPr>
        <w:t>par iepirkuma līgumu slēgšanu ar pretendentu;</w:t>
      </w:r>
    </w:p>
    <w:p w14:paraId="2CA49B3E" w14:textId="77777777" w:rsidR="00A836CE" w:rsidRPr="00F226E7" w:rsidRDefault="00A836CE" w:rsidP="00A836CE">
      <w:pPr>
        <w:pStyle w:val="ListParagraph"/>
        <w:numPr>
          <w:ilvl w:val="2"/>
          <w:numId w:val="8"/>
        </w:numPr>
        <w:ind w:right="41"/>
        <w:jc w:val="both"/>
        <w:rPr>
          <w:sz w:val="22"/>
          <w:szCs w:val="22"/>
        </w:rPr>
      </w:pPr>
      <w:r w:rsidRPr="00F226E7">
        <w:rPr>
          <w:sz w:val="22"/>
          <w:szCs w:val="22"/>
        </w:rPr>
        <w:t xml:space="preserve">izbeigt iepirkumu bez rezultāta. </w:t>
      </w:r>
    </w:p>
    <w:p w14:paraId="41E462E1" w14:textId="77777777" w:rsidR="00A836CE" w:rsidRPr="00F226E7" w:rsidRDefault="00A836CE" w:rsidP="00A836CE">
      <w:pPr>
        <w:pStyle w:val="ListParagraph"/>
        <w:numPr>
          <w:ilvl w:val="1"/>
          <w:numId w:val="8"/>
        </w:numPr>
        <w:ind w:right="41"/>
        <w:jc w:val="both"/>
        <w:rPr>
          <w:sz w:val="22"/>
          <w:szCs w:val="22"/>
        </w:rPr>
      </w:pPr>
      <w:r w:rsidRPr="00F226E7">
        <w:rPr>
          <w:sz w:val="22"/>
          <w:szCs w:val="22"/>
        </w:rPr>
        <w:lastRenderedPageBreak/>
        <w:t xml:space="preserve">Lēmumu slēgt iepirkuma līgumu/izbeigt iepirkumu, neizvēloties nevienu piedāvājumu, Komisija pieņem ar balsu vairākumu, ja sēdē piedalās vismaz divas trešdaļas no Komisijas locekļiem.  </w:t>
      </w:r>
    </w:p>
    <w:p w14:paraId="71B224E8" w14:textId="597173EB" w:rsidR="00A836CE" w:rsidRPr="00F226E7" w:rsidRDefault="00A836CE" w:rsidP="00A836CE">
      <w:pPr>
        <w:pStyle w:val="ListParagraph"/>
        <w:numPr>
          <w:ilvl w:val="1"/>
          <w:numId w:val="8"/>
        </w:numPr>
        <w:ind w:right="41"/>
        <w:jc w:val="both"/>
        <w:rPr>
          <w:sz w:val="22"/>
          <w:szCs w:val="22"/>
        </w:rPr>
      </w:pPr>
      <w:r w:rsidRPr="00F226E7">
        <w:rPr>
          <w:sz w:val="22"/>
          <w:szCs w:val="22"/>
        </w:rPr>
        <w:t>Komisija nodrošina brīvu un tiešu elektronisku pieeju savam lēmumam, trīs darba dienu laikā ievietojot to Pasūtītāja mājas lapā (</w:t>
      </w:r>
      <w:hyperlink r:id="rId13" w:history="1">
        <w:r w:rsidR="001C05DE" w:rsidRPr="00652D1A">
          <w:rPr>
            <w:rStyle w:val="Hyperlink"/>
            <w:sz w:val="22"/>
            <w:szCs w:val="22"/>
          </w:rPr>
          <w:t>www.rezeknestehnikums.lv</w:t>
        </w:r>
      </w:hyperlink>
      <w:r w:rsidR="001C05DE">
        <w:rPr>
          <w:sz w:val="22"/>
          <w:szCs w:val="22"/>
        </w:rPr>
        <w:t xml:space="preserve"> pie konkrētā iepirkuma</w:t>
      </w:r>
      <w:r w:rsidRPr="00F226E7">
        <w:rPr>
          <w:sz w:val="22"/>
          <w:szCs w:val="22"/>
        </w:rPr>
        <w:t xml:space="preserve">) un par savu lēmumu trīs darba dienu laikā pēc lēmuma pieņemšanas </w:t>
      </w:r>
      <w:proofErr w:type="spellStart"/>
      <w:r w:rsidRPr="00F226E7">
        <w:rPr>
          <w:sz w:val="22"/>
          <w:szCs w:val="22"/>
        </w:rPr>
        <w:t>nosūta</w:t>
      </w:r>
      <w:proofErr w:type="spellEnd"/>
      <w:r w:rsidRPr="00F226E7">
        <w:rPr>
          <w:sz w:val="22"/>
          <w:szCs w:val="22"/>
        </w:rPr>
        <w:t xml:space="preserve"> rakstiskus paziņojumus visiem Pretendentiem. Ja Pretendents pieprasa, Pasūtītājs triju darba dienu laikā pēc pieprasījuma saņemšanas lēmumu izsniedz vai </w:t>
      </w:r>
      <w:proofErr w:type="spellStart"/>
      <w:r w:rsidRPr="00F226E7">
        <w:rPr>
          <w:sz w:val="22"/>
          <w:szCs w:val="22"/>
        </w:rPr>
        <w:t>nosūta</w:t>
      </w:r>
      <w:proofErr w:type="spellEnd"/>
      <w:r w:rsidRPr="00F226E7">
        <w:rPr>
          <w:sz w:val="22"/>
          <w:szCs w:val="22"/>
        </w:rPr>
        <w:t xml:space="preserve"> Pretendentam. </w:t>
      </w:r>
    </w:p>
    <w:p w14:paraId="5A3EC9F2" w14:textId="77777777" w:rsidR="00A836CE" w:rsidRPr="00F226E7" w:rsidRDefault="00A836CE" w:rsidP="00A836CE">
      <w:pPr>
        <w:pStyle w:val="ListParagraph"/>
        <w:numPr>
          <w:ilvl w:val="1"/>
          <w:numId w:val="8"/>
        </w:numPr>
        <w:ind w:right="41"/>
        <w:jc w:val="both"/>
        <w:rPr>
          <w:sz w:val="22"/>
          <w:szCs w:val="22"/>
        </w:rPr>
      </w:pPr>
      <w:r w:rsidRPr="00F226E7">
        <w:rPr>
          <w:sz w:val="22"/>
          <w:szCs w:val="22"/>
        </w:rPr>
        <w:t xml:space="preserve">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 </w:t>
      </w:r>
    </w:p>
    <w:p w14:paraId="35D637E2" w14:textId="77777777" w:rsidR="00A836CE" w:rsidRPr="00F226E7" w:rsidRDefault="00A836CE" w:rsidP="00A836CE">
      <w:pPr>
        <w:pStyle w:val="ListParagraph"/>
        <w:numPr>
          <w:ilvl w:val="0"/>
          <w:numId w:val="8"/>
        </w:numPr>
        <w:spacing w:before="120" w:after="120" w:line="259" w:lineRule="auto"/>
        <w:jc w:val="both"/>
        <w:rPr>
          <w:b/>
          <w:sz w:val="22"/>
          <w:szCs w:val="22"/>
        </w:rPr>
      </w:pPr>
      <w:r w:rsidRPr="00F226E7">
        <w:rPr>
          <w:b/>
          <w:sz w:val="22"/>
          <w:szCs w:val="22"/>
        </w:rPr>
        <w:t>PRETENDENTU TIESĪBAS UN PIENĀKUMI</w:t>
      </w:r>
    </w:p>
    <w:p w14:paraId="762AB350" w14:textId="77777777" w:rsidR="00A836CE" w:rsidRPr="00F226E7" w:rsidRDefault="00A836CE" w:rsidP="00A836CE">
      <w:pPr>
        <w:pStyle w:val="ListParagraph"/>
        <w:numPr>
          <w:ilvl w:val="1"/>
          <w:numId w:val="8"/>
        </w:numPr>
        <w:ind w:left="567" w:right="41" w:hanging="567"/>
        <w:jc w:val="both"/>
        <w:rPr>
          <w:sz w:val="22"/>
          <w:szCs w:val="22"/>
        </w:rPr>
      </w:pPr>
      <w:r w:rsidRPr="00F226E7">
        <w:rPr>
          <w:sz w:val="22"/>
          <w:szCs w:val="22"/>
        </w:rPr>
        <w:t>Piedalīšanās iepirkumā ir pretendenta brīva griba.</w:t>
      </w:r>
    </w:p>
    <w:p w14:paraId="5F2DF893" w14:textId="77777777" w:rsidR="00A836CE" w:rsidRPr="00F226E7" w:rsidRDefault="00A836CE" w:rsidP="00A836CE">
      <w:pPr>
        <w:pStyle w:val="ListParagraph"/>
        <w:numPr>
          <w:ilvl w:val="1"/>
          <w:numId w:val="8"/>
        </w:numPr>
        <w:ind w:left="567" w:right="41" w:hanging="567"/>
        <w:jc w:val="both"/>
        <w:rPr>
          <w:sz w:val="22"/>
          <w:szCs w:val="22"/>
        </w:rPr>
      </w:pPr>
      <w:r w:rsidRPr="00F226E7">
        <w:rPr>
          <w:sz w:val="22"/>
          <w:szCs w:val="22"/>
        </w:rPr>
        <w:t>Iesniedzot savu piedāvājumu dalībai šajā iepirkumā, pretendentam visā pilnībā ir jāpieņem un ir jābūt gatavam pildīt Nolikuma un tā pielikumu prasības un uz iepirkuma priekšmetu citas attiecināmās normatīvo aktu prasības.</w:t>
      </w:r>
    </w:p>
    <w:p w14:paraId="01A60AA1" w14:textId="77777777" w:rsidR="00A836CE" w:rsidRPr="007C38B9" w:rsidRDefault="00A836CE" w:rsidP="00A836CE">
      <w:pPr>
        <w:pStyle w:val="ListParagraph"/>
        <w:numPr>
          <w:ilvl w:val="1"/>
          <w:numId w:val="8"/>
        </w:numPr>
        <w:ind w:left="567" w:right="41" w:hanging="567"/>
        <w:jc w:val="both"/>
        <w:rPr>
          <w:sz w:val="22"/>
          <w:szCs w:val="22"/>
        </w:rPr>
      </w:pPr>
      <w:r w:rsidRPr="007C38B9">
        <w:rPr>
          <w:sz w:val="22"/>
          <w:szCs w:val="22"/>
        </w:rPr>
        <w:t>Pretendentam ir jānodrošina piedāvātās cenas nemainīgums visā iepirkuma līguma izpildes gaitā, neatkarīgi no pasūtīto preču daudzuma. Iespējamā inflācija, tirgus apstākļu maiņa vai jebkuri citi apstākļi nevar būt par pamatu cenu paaugstināšanai un šo procesu radītās sekas Pretendentam ir jāprognozē un jāaprēķina, sastādot finanšu piedāvājumu.</w:t>
      </w:r>
    </w:p>
    <w:p w14:paraId="59F27331" w14:textId="77777777" w:rsidR="00A836CE" w:rsidRPr="007C38B9" w:rsidRDefault="00A836CE" w:rsidP="00A836CE">
      <w:pPr>
        <w:pStyle w:val="ListParagraph"/>
        <w:numPr>
          <w:ilvl w:val="1"/>
          <w:numId w:val="8"/>
        </w:numPr>
        <w:ind w:left="567" w:right="41" w:hanging="567"/>
        <w:jc w:val="both"/>
        <w:rPr>
          <w:sz w:val="22"/>
          <w:szCs w:val="22"/>
        </w:rPr>
      </w:pPr>
      <w:r w:rsidRPr="007C38B9">
        <w:rPr>
          <w:sz w:val="22"/>
          <w:szCs w:val="22"/>
        </w:rPr>
        <w:t>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539FB30" w14:textId="77777777" w:rsidR="00A836CE" w:rsidRPr="009007D7" w:rsidRDefault="00A836CE" w:rsidP="00A836CE">
      <w:pPr>
        <w:spacing w:line="259" w:lineRule="auto"/>
        <w:jc w:val="both"/>
        <w:rPr>
          <w:sz w:val="22"/>
          <w:szCs w:val="22"/>
        </w:rPr>
      </w:pPr>
    </w:p>
    <w:p w14:paraId="5C664451" w14:textId="77777777" w:rsidR="00A836CE" w:rsidRPr="007C38B9" w:rsidRDefault="00A836CE" w:rsidP="00A836CE">
      <w:pPr>
        <w:pStyle w:val="ListParagraph"/>
        <w:numPr>
          <w:ilvl w:val="0"/>
          <w:numId w:val="8"/>
        </w:numPr>
        <w:spacing w:line="259" w:lineRule="auto"/>
        <w:jc w:val="both"/>
        <w:rPr>
          <w:b/>
          <w:sz w:val="22"/>
          <w:szCs w:val="22"/>
        </w:rPr>
      </w:pPr>
      <w:r w:rsidRPr="007C38B9">
        <w:rPr>
          <w:b/>
          <w:sz w:val="22"/>
          <w:szCs w:val="22"/>
        </w:rPr>
        <w:t xml:space="preserve">LĪGUMA SLĒGŠANAS NOSACĪJUMI, PIELIKUMI </w:t>
      </w:r>
    </w:p>
    <w:p w14:paraId="5A57B622" w14:textId="77777777" w:rsidR="00A836CE" w:rsidRDefault="00A836CE" w:rsidP="00A836CE">
      <w:pPr>
        <w:pStyle w:val="ListParagraph"/>
        <w:numPr>
          <w:ilvl w:val="1"/>
          <w:numId w:val="8"/>
        </w:numPr>
        <w:tabs>
          <w:tab w:val="left" w:pos="567"/>
        </w:tabs>
        <w:ind w:left="284" w:right="41" w:hanging="284"/>
        <w:jc w:val="both"/>
        <w:rPr>
          <w:sz w:val="22"/>
          <w:szCs w:val="22"/>
        </w:rPr>
      </w:pPr>
      <w:r w:rsidRPr="007C38B9">
        <w:rPr>
          <w:sz w:val="22"/>
          <w:szCs w:val="22"/>
        </w:rPr>
        <w:t>Pasūtītājs ar uzvarējuš</w:t>
      </w:r>
      <w:r>
        <w:rPr>
          <w:sz w:val="22"/>
          <w:szCs w:val="22"/>
        </w:rPr>
        <w:t>o pretendentu slēgs Līgumu uz 12</w:t>
      </w:r>
      <w:r w:rsidRPr="007C38B9">
        <w:rPr>
          <w:sz w:val="22"/>
          <w:szCs w:val="22"/>
        </w:rPr>
        <w:t xml:space="preserve"> mēnešiem.</w:t>
      </w:r>
    </w:p>
    <w:p w14:paraId="71F326F7" w14:textId="77777777" w:rsidR="00A836CE" w:rsidRPr="007C38B9" w:rsidRDefault="00A836CE" w:rsidP="00A836CE">
      <w:pPr>
        <w:pStyle w:val="ListParagraph"/>
        <w:numPr>
          <w:ilvl w:val="1"/>
          <w:numId w:val="8"/>
        </w:numPr>
        <w:tabs>
          <w:tab w:val="left" w:pos="567"/>
        </w:tabs>
        <w:ind w:left="567" w:right="41" w:hanging="567"/>
        <w:jc w:val="both"/>
        <w:rPr>
          <w:sz w:val="22"/>
          <w:szCs w:val="22"/>
        </w:rPr>
      </w:pPr>
      <w:r w:rsidRPr="007C38B9">
        <w:rPr>
          <w:sz w:val="22"/>
          <w:szCs w:val="22"/>
        </w:rPr>
        <w:t>Pasūtītājs ar uzvarējušo prete</w:t>
      </w:r>
      <w:r>
        <w:rPr>
          <w:sz w:val="22"/>
          <w:szCs w:val="22"/>
        </w:rPr>
        <w:t>ndentu slēgs Līgumu saskaņā ar 3</w:t>
      </w:r>
      <w:r w:rsidRPr="007C38B9">
        <w:rPr>
          <w:sz w:val="22"/>
          <w:szCs w:val="22"/>
        </w:rPr>
        <w:t xml:space="preserve">.pielikumu un pretendenta piedāvājumu. </w:t>
      </w:r>
    </w:p>
    <w:p w14:paraId="182AD229" w14:textId="77777777" w:rsidR="00A836CE" w:rsidRPr="007C38B9" w:rsidRDefault="00A836CE" w:rsidP="00A836CE">
      <w:pPr>
        <w:pStyle w:val="ListParagraph"/>
        <w:numPr>
          <w:ilvl w:val="1"/>
          <w:numId w:val="8"/>
        </w:numPr>
        <w:tabs>
          <w:tab w:val="left" w:pos="567"/>
        </w:tabs>
        <w:ind w:left="284" w:right="41" w:hanging="284"/>
        <w:jc w:val="both"/>
        <w:rPr>
          <w:sz w:val="22"/>
          <w:szCs w:val="22"/>
        </w:rPr>
      </w:pPr>
      <w:r w:rsidRPr="007C38B9">
        <w:rPr>
          <w:sz w:val="22"/>
          <w:szCs w:val="22"/>
        </w:rPr>
        <w:t>Pielikumi:</w:t>
      </w:r>
    </w:p>
    <w:p w14:paraId="3DCD2F42" w14:textId="77777777" w:rsidR="00A836CE" w:rsidRPr="00DC615E" w:rsidRDefault="00A836CE" w:rsidP="00A836CE">
      <w:pPr>
        <w:tabs>
          <w:tab w:val="left" w:pos="709"/>
          <w:tab w:val="left" w:pos="1134"/>
        </w:tabs>
        <w:ind w:left="1440" w:right="41"/>
        <w:jc w:val="both"/>
        <w:rPr>
          <w:sz w:val="22"/>
          <w:szCs w:val="22"/>
        </w:rPr>
      </w:pPr>
      <w:r w:rsidRPr="00DC615E">
        <w:rPr>
          <w:sz w:val="22"/>
          <w:szCs w:val="22"/>
        </w:rPr>
        <w:t xml:space="preserve">1)Pieteikums forma, 1.pielikums; </w:t>
      </w:r>
    </w:p>
    <w:p w14:paraId="039AD1F2" w14:textId="77777777" w:rsidR="00A836CE" w:rsidRPr="00DC615E" w:rsidRDefault="00A836CE" w:rsidP="00A836CE">
      <w:pPr>
        <w:tabs>
          <w:tab w:val="left" w:pos="709"/>
          <w:tab w:val="left" w:pos="1134"/>
        </w:tabs>
        <w:ind w:left="1440" w:right="41"/>
        <w:jc w:val="both"/>
        <w:rPr>
          <w:sz w:val="22"/>
          <w:szCs w:val="22"/>
        </w:rPr>
      </w:pPr>
      <w:r>
        <w:rPr>
          <w:sz w:val="22"/>
          <w:szCs w:val="22"/>
        </w:rPr>
        <w:t>2</w:t>
      </w:r>
      <w:r w:rsidRPr="00DC615E">
        <w:rPr>
          <w:sz w:val="22"/>
          <w:szCs w:val="22"/>
        </w:rPr>
        <w:t xml:space="preserve">)Finanšu-tehniskā piedāvājuma forma, 2. pielikums; </w:t>
      </w:r>
    </w:p>
    <w:p w14:paraId="6574D1A8" w14:textId="77777777" w:rsidR="00A836CE" w:rsidRPr="00DC615E" w:rsidRDefault="00A836CE" w:rsidP="00A836CE">
      <w:pPr>
        <w:tabs>
          <w:tab w:val="left" w:pos="709"/>
          <w:tab w:val="left" w:pos="1134"/>
        </w:tabs>
        <w:ind w:left="1440" w:right="41"/>
        <w:jc w:val="both"/>
        <w:rPr>
          <w:sz w:val="22"/>
          <w:szCs w:val="22"/>
        </w:rPr>
      </w:pPr>
      <w:r>
        <w:rPr>
          <w:sz w:val="22"/>
          <w:szCs w:val="22"/>
        </w:rPr>
        <w:t>3</w:t>
      </w:r>
      <w:r w:rsidRPr="00DC615E">
        <w:rPr>
          <w:sz w:val="22"/>
          <w:szCs w:val="22"/>
        </w:rPr>
        <w:t xml:space="preserve">)Līguma projekts, 3.pielikums; </w:t>
      </w:r>
    </w:p>
    <w:p w14:paraId="4D9C0255" w14:textId="77777777" w:rsidR="00A836CE" w:rsidRPr="00DC615E" w:rsidRDefault="00A836CE" w:rsidP="00A836CE">
      <w:pPr>
        <w:pStyle w:val="ListParagraph"/>
        <w:numPr>
          <w:ilvl w:val="0"/>
          <w:numId w:val="9"/>
        </w:numPr>
        <w:spacing w:after="200" w:line="276" w:lineRule="auto"/>
        <w:rPr>
          <w:color w:val="000000" w:themeColor="text1"/>
          <w:sz w:val="22"/>
          <w:szCs w:val="22"/>
        </w:rPr>
      </w:pPr>
      <w:r w:rsidRPr="00DC615E">
        <w:rPr>
          <w:color w:val="000000" w:themeColor="text1"/>
          <w:sz w:val="22"/>
          <w:szCs w:val="22"/>
        </w:rPr>
        <w:br w:type="page"/>
      </w:r>
    </w:p>
    <w:p w14:paraId="75124AB9" w14:textId="77777777" w:rsidR="00A836CE" w:rsidRPr="007C38B9" w:rsidRDefault="00A836CE" w:rsidP="00A836CE">
      <w:pPr>
        <w:pStyle w:val="ListParagraph"/>
        <w:jc w:val="right"/>
        <w:rPr>
          <w:rFonts w:eastAsia="Calibri"/>
          <w:color w:val="000000"/>
          <w:sz w:val="22"/>
          <w:szCs w:val="22"/>
        </w:rPr>
      </w:pPr>
      <w:r>
        <w:rPr>
          <w:rFonts w:eastAsia="Calibri"/>
          <w:color w:val="000000"/>
          <w:sz w:val="22"/>
          <w:szCs w:val="22"/>
        </w:rPr>
        <w:lastRenderedPageBreak/>
        <w:t>1.</w:t>
      </w:r>
      <w:r w:rsidRPr="007C38B9">
        <w:rPr>
          <w:rFonts w:eastAsia="Calibri"/>
          <w:color w:val="000000"/>
          <w:sz w:val="22"/>
          <w:szCs w:val="22"/>
        </w:rPr>
        <w:t>Pielikums</w:t>
      </w:r>
    </w:p>
    <w:p w14:paraId="59C97EDC" w14:textId="172D3F4C" w:rsidR="00A836CE" w:rsidRPr="00F226E7" w:rsidRDefault="00A836CE" w:rsidP="00A836CE">
      <w:pPr>
        <w:jc w:val="right"/>
        <w:rPr>
          <w:rFonts w:eastAsia="Calibri"/>
          <w:color w:val="000000"/>
          <w:sz w:val="22"/>
          <w:szCs w:val="22"/>
        </w:rPr>
      </w:pPr>
      <w:r w:rsidRPr="00F226E7">
        <w:rPr>
          <w:rFonts w:eastAsia="Calibri"/>
          <w:color w:val="000000"/>
          <w:sz w:val="22"/>
          <w:szCs w:val="22"/>
        </w:rPr>
        <w:t>ID.Nr.</w:t>
      </w:r>
      <w:r w:rsidR="000A72D6">
        <w:rPr>
          <w:rFonts w:eastAsia="Calibri"/>
          <w:color w:val="000000"/>
          <w:sz w:val="22"/>
          <w:szCs w:val="22"/>
        </w:rPr>
        <w:t>R</w:t>
      </w:r>
      <w:r w:rsidRPr="00F226E7">
        <w:rPr>
          <w:rFonts w:eastAsia="Calibri"/>
          <w:color w:val="000000"/>
          <w:sz w:val="22"/>
          <w:szCs w:val="22"/>
        </w:rPr>
        <w:t>T201</w:t>
      </w:r>
      <w:r w:rsidR="000A72D6">
        <w:rPr>
          <w:rFonts w:eastAsia="Calibri"/>
          <w:color w:val="000000"/>
          <w:sz w:val="22"/>
          <w:szCs w:val="22"/>
        </w:rPr>
        <w:t>8/5</w:t>
      </w:r>
    </w:p>
    <w:p w14:paraId="2214AE3E" w14:textId="77777777" w:rsidR="00A836CE" w:rsidRPr="00F226E7" w:rsidRDefault="00A836CE" w:rsidP="00A836CE">
      <w:pPr>
        <w:jc w:val="right"/>
        <w:rPr>
          <w:rFonts w:eastAsia="Calibri"/>
          <w:b/>
          <w:color w:val="000000"/>
          <w:sz w:val="22"/>
          <w:szCs w:val="22"/>
        </w:rPr>
      </w:pPr>
    </w:p>
    <w:p w14:paraId="0E6D3EB8" w14:textId="77777777" w:rsidR="00A836CE" w:rsidRPr="00F226E7" w:rsidRDefault="00A836CE" w:rsidP="00A836CE">
      <w:pPr>
        <w:jc w:val="center"/>
        <w:rPr>
          <w:rFonts w:eastAsia="Calibri"/>
          <w:b/>
          <w:color w:val="000000"/>
        </w:rPr>
      </w:pPr>
    </w:p>
    <w:p w14:paraId="100BC32E" w14:textId="77777777" w:rsidR="00A836CE" w:rsidRPr="00F226E7" w:rsidRDefault="00A836CE" w:rsidP="00A836CE">
      <w:pPr>
        <w:jc w:val="center"/>
        <w:rPr>
          <w:b/>
          <w:caps/>
        </w:rPr>
      </w:pPr>
      <w:r w:rsidRPr="00F226E7">
        <w:rPr>
          <w:b/>
          <w:caps/>
        </w:rPr>
        <w:t>PIETEIKUMS PAR PIEDALĪŠANOS IEPIRKUMĀ</w:t>
      </w:r>
    </w:p>
    <w:p w14:paraId="2E4B873D" w14:textId="1EB3B42E" w:rsidR="00A836CE" w:rsidRPr="00F226E7" w:rsidRDefault="00A836CE" w:rsidP="00A836CE">
      <w:pPr>
        <w:jc w:val="center"/>
        <w:rPr>
          <w:b/>
        </w:rPr>
      </w:pPr>
      <w:r w:rsidRPr="00F226E7">
        <w:rPr>
          <w:b/>
        </w:rPr>
        <w:t xml:space="preserve">PIL 9. </w:t>
      </w:r>
      <w:r w:rsidRPr="00F226E7">
        <w:rPr>
          <w:b/>
          <w:vertAlign w:val="superscript"/>
        </w:rPr>
        <w:t xml:space="preserve"> </w:t>
      </w:r>
      <w:r w:rsidRPr="00F226E7">
        <w:rPr>
          <w:b/>
        </w:rPr>
        <w:t>panta kārtībā „</w:t>
      </w:r>
      <w:r w:rsidR="000A72D6" w:rsidRPr="000A72D6">
        <w:t xml:space="preserve"> </w:t>
      </w:r>
      <w:r w:rsidR="001C05DE" w:rsidRPr="001C05DE">
        <w:rPr>
          <w:b/>
        </w:rPr>
        <w:t>I</w:t>
      </w:r>
      <w:r w:rsidR="000A72D6" w:rsidRPr="000A72D6">
        <w:rPr>
          <w:b/>
        </w:rPr>
        <w:t>ndividuālo aizsardzības līdzekļu izgatavošana un piegāde</w:t>
      </w:r>
      <w:r w:rsidRPr="00F226E7">
        <w:rPr>
          <w:b/>
        </w:rPr>
        <w:t xml:space="preserve">” </w:t>
      </w:r>
    </w:p>
    <w:p w14:paraId="22900C99" w14:textId="6CA5527B" w:rsidR="00A836CE" w:rsidRPr="008D6DE3" w:rsidRDefault="00A836CE" w:rsidP="00A836CE">
      <w:pPr>
        <w:jc w:val="center"/>
        <w:rPr>
          <w:rFonts w:eastAsia="Calibri"/>
          <w:color w:val="000000"/>
        </w:rPr>
      </w:pPr>
      <w:r w:rsidRPr="00F226E7">
        <w:rPr>
          <w:rFonts w:eastAsia="Calibri"/>
          <w:color w:val="000000"/>
        </w:rPr>
        <w:t>ID.Nr.</w:t>
      </w:r>
      <w:r w:rsidR="000A72D6">
        <w:rPr>
          <w:rFonts w:eastAsia="Calibri"/>
          <w:color w:val="000000"/>
        </w:rPr>
        <w:t>R</w:t>
      </w:r>
      <w:r w:rsidRPr="00F226E7">
        <w:rPr>
          <w:rFonts w:eastAsia="Calibri"/>
          <w:color w:val="000000"/>
        </w:rPr>
        <w:t>T</w:t>
      </w:r>
      <w:r w:rsidR="000A72D6">
        <w:rPr>
          <w:rFonts w:eastAsia="Calibri"/>
          <w:color w:val="000000"/>
        </w:rPr>
        <w:t>2018/5</w:t>
      </w:r>
    </w:p>
    <w:p w14:paraId="0B401078" w14:textId="77777777" w:rsidR="00A836CE" w:rsidRPr="009007D7" w:rsidRDefault="00A836CE" w:rsidP="00A836CE">
      <w:pPr>
        <w:rPr>
          <w:sz w:val="22"/>
          <w:szCs w:val="22"/>
        </w:rPr>
      </w:pPr>
    </w:p>
    <w:tbl>
      <w:tblPr>
        <w:tblW w:w="9285" w:type="dxa"/>
        <w:tblLook w:val="0000" w:firstRow="0" w:lastRow="0" w:firstColumn="0" w:lastColumn="0" w:noHBand="0" w:noVBand="0"/>
      </w:tblPr>
      <w:tblGrid>
        <w:gridCol w:w="1555"/>
        <w:gridCol w:w="1783"/>
        <w:gridCol w:w="1520"/>
        <w:gridCol w:w="786"/>
        <w:gridCol w:w="903"/>
        <w:gridCol w:w="2429"/>
        <w:gridCol w:w="309"/>
      </w:tblGrid>
      <w:tr w:rsidR="00A836CE" w:rsidRPr="009007D7" w14:paraId="13547256" w14:textId="77777777" w:rsidTr="001C05DE">
        <w:trPr>
          <w:gridAfter w:val="1"/>
          <w:wAfter w:w="309" w:type="dxa"/>
          <w:cantSplit/>
          <w:trHeight w:val="110"/>
        </w:trPr>
        <w:tc>
          <w:tcPr>
            <w:tcW w:w="8976" w:type="dxa"/>
            <w:gridSpan w:val="6"/>
            <w:tcBorders>
              <w:top w:val="single" w:sz="4" w:space="0" w:color="auto"/>
              <w:left w:val="single" w:sz="4" w:space="0" w:color="auto"/>
              <w:bottom w:val="single" w:sz="4" w:space="0" w:color="auto"/>
              <w:right w:val="single" w:sz="4" w:space="0" w:color="auto"/>
            </w:tcBorders>
            <w:shd w:val="clear" w:color="auto" w:fill="F3F3F3"/>
          </w:tcPr>
          <w:p w14:paraId="33C478A0" w14:textId="77777777" w:rsidR="00A836CE" w:rsidRPr="009007D7" w:rsidRDefault="00A836CE" w:rsidP="00473B24">
            <w:pPr>
              <w:pStyle w:val="Heading7"/>
              <w:rPr>
                <w:sz w:val="22"/>
                <w:szCs w:val="22"/>
              </w:rPr>
            </w:pPr>
            <w:r w:rsidRPr="009007D7">
              <w:rPr>
                <w:sz w:val="22"/>
                <w:szCs w:val="22"/>
              </w:rPr>
              <w:tab/>
              <w:t>Informācija par Pretendentu</w:t>
            </w:r>
          </w:p>
        </w:tc>
      </w:tr>
      <w:tr w:rsidR="00A836CE" w:rsidRPr="009007D7" w14:paraId="5417F0A9" w14:textId="77777777" w:rsidTr="001C05DE">
        <w:trPr>
          <w:gridAfter w:val="1"/>
          <w:wAfter w:w="309" w:type="dxa"/>
          <w:cantSplit/>
        </w:trPr>
        <w:tc>
          <w:tcPr>
            <w:tcW w:w="3338" w:type="dxa"/>
            <w:gridSpan w:val="2"/>
            <w:tcBorders>
              <w:top w:val="single" w:sz="4" w:space="0" w:color="auto"/>
            </w:tcBorders>
          </w:tcPr>
          <w:p w14:paraId="29B30969" w14:textId="77777777" w:rsidR="00A836CE" w:rsidRPr="009007D7" w:rsidRDefault="00A836CE" w:rsidP="00473B24">
            <w:pPr>
              <w:pStyle w:val="Header"/>
              <w:rPr>
                <w:sz w:val="22"/>
                <w:szCs w:val="22"/>
              </w:rPr>
            </w:pPr>
            <w:r w:rsidRPr="009007D7">
              <w:rPr>
                <w:sz w:val="22"/>
                <w:szCs w:val="22"/>
              </w:rPr>
              <w:t>Pretendenta nosaukums:</w:t>
            </w:r>
          </w:p>
        </w:tc>
        <w:tc>
          <w:tcPr>
            <w:tcW w:w="5638" w:type="dxa"/>
            <w:gridSpan w:val="4"/>
            <w:tcBorders>
              <w:top w:val="single" w:sz="4" w:space="0" w:color="auto"/>
              <w:bottom w:val="single" w:sz="4" w:space="0" w:color="auto"/>
            </w:tcBorders>
          </w:tcPr>
          <w:p w14:paraId="547CD583" w14:textId="77777777" w:rsidR="00A836CE" w:rsidRPr="009007D7" w:rsidRDefault="00A836CE" w:rsidP="00473B24">
            <w:pPr>
              <w:rPr>
                <w:sz w:val="22"/>
                <w:szCs w:val="22"/>
              </w:rPr>
            </w:pPr>
          </w:p>
        </w:tc>
      </w:tr>
      <w:tr w:rsidR="00A836CE" w:rsidRPr="009007D7" w14:paraId="7001107E" w14:textId="77777777" w:rsidTr="001C05DE">
        <w:trPr>
          <w:gridAfter w:val="1"/>
          <w:wAfter w:w="309" w:type="dxa"/>
          <w:cantSplit/>
        </w:trPr>
        <w:tc>
          <w:tcPr>
            <w:tcW w:w="3338" w:type="dxa"/>
            <w:gridSpan w:val="2"/>
          </w:tcPr>
          <w:p w14:paraId="357856B7" w14:textId="77777777" w:rsidR="00A836CE" w:rsidRPr="009007D7" w:rsidRDefault="00A836CE" w:rsidP="00473B24">
            <w:pPr>
              <w:pStyle w:val="Header"/>
              <w:ind w:right="-52"/>
              <w:rPr>
                <w:sz w:val="22"/>
                <w:szCs w:val="22"/>
              </w:rPr>
            </w:pPr>
            <w:r w:rsidRPr="009007D7">
              <w:rPr>
                <w:sz w:val="22"/>
                <w:szCs w:val="22"/>
              </w:rPr>
              <w:t>Reģistrācijas numurs un datums:</w:t>
            </w:r>
          </w:p>
        </w:tc>
        <w:tc>
          <w:tcPr>
            <w:tcW w:w="5638" w:type="dxa"/>
            <w:gridSpan w:val="4"/>
            <w:tcBorders>
              <w:top w:val="single" w:sz="4" w:space="0" w:color="auto"/>
              <w:bottom w:val="single" w:sz="4" w:space="0" w:color="auto"/>
            </w:tcBorders>
          </w:tcPr>
          <w:p w14:paraId="64A383B8" w14:textId="77777777" w:rsidR="00A836CE" w:rsidRPr="009007D7" w:rsidRDefault="00A836CE" w:rsidP="00473B24">
            <w:pPr>
              <w:rPr>
                <w:sz w:val="22"/>
                <w:szCs w:val="22"/>
              </w:rPr>
            </w:pPr>
          </w:p>
        </w:tc>
      </w:tr>
      <w:tr w:rsidR="00A836CE" w:rsidRPr="009007D7" w14:paraId="424C78A3" w14:textId="77777777" w:rsidTr="001C05DE">
        <w:trPr>
          <w:gridAfter w:val="1"/>
          <w:wAfter w:w="309" w:type="dxa"/>
          <w:cantSplit/>
        </w:trPr>
        <w:tc>
          <w:tcPr>
            <w:tcW w:w="3338" w:type="dxa"/>
            <w:gridSpan w:val="2"/>
          </w:tcPr>
          <w:p w14:paraId="73E2AC21" w14:textId="77777777" w:rsidR="00A836CE" w:rsidRPr="009007D7" w:rsidRDefault="00A836CE" w:rsidP="00473B24">
            <w:pPr>
              <w:rPr>
                <w:sz w:val="22"/>
                <w:szCs w:val="22"/>
              </w:rPr>
            </w:pPr>
            <w:r w:rsidRPr="009007D7">
              <w:rPr>
                <w:sz w:val="22"/>
                <w:szCs w:val="22"/>
              </w:rPr>
              <w:t>Juridiskā adrese:</w:t>
            </w:r>
          </w:p>
        </w:tc>
        <w:tc>
          <w:tcPr>
            <w:tcW w:w="5638" w:type="dxa"/>
            <w:gridSpan w:val="4"/>
            <w:tcBorders>
              <w:bottom w:val="single" w:sz="4" w:space="0" w:color="auto"/>
            </w:tcBorders>
          </w:tcPr>
          <w:p w14:paraId="59F25FA7" w14:textId="77777777" w:rsidR="00A836CE" w:rsidRPr="009007D7" w:rsidRDefault="00A836CE" w:rsidP="00473B24">
            <w:pPr>
              <w:rPr>
                <w:sz w:val="22"/>
                <w:szCs w:val="22"/>
              </w:rPr>
            </w:pPr>
          </w:p>
        </w:tc>
      </w:tr>
      <w:tr w:rsidR="00A836CE" w:rsidRPr="009007D7" w14:paraId="0D9F1653" w14:textId="77777777" w:rsidTr="001C05DE">
        <w:trPr>
          <w:gridAfter w:val="1"/>
          <w:wAfter w:w="309" w:type="dxa"/>
          <w:cantSplit/>
        </w:trPr>
        <w:tc>
          <w:tcPr>
            <w:tcW w:w="3338" w:type="dxa"/>
            <w:gridSpan w:val="2"/>
          </w:tcPr>
          <w:p w14:paraId="0ABCDF6F" w14:textId="77777777" w:rsidR="00A836CE" w:rsidRPr="009007D7" w:rsidRDefault="00A836CE" w:rsidP="00473B24">
            <w:pPr>
              <w:rPr>
                <w:sz w:val="22"/>
                <w:szCs w:val="22"/>
              </w:rPr>
            </w:pPr>
            <w:r w:rsidRPr="009007D7">
              <w:rPr>
                <w:sz w:val="22"/>
                <w:szCs w:val="22"/>
              </w:rPr>
              <w:t>Pasta adrese:</w:t>
            </w:r>
          </w:p>
        </w:tc>
        <w:tc>
          <w:tcPr>
            <w:tcW w:w="5638" w:type="dxa"/>
            <w:gridSpan w:val="4"/>
            <w:tcBorders>
              <w:top w:val="single" w:sz="4" w:space="0" w:color="auto"/>
              <w:bottom w:val="single" w:sz="4" w:space="0" w:color="auto"/>
            </w:tcBorders>
          </w:tcPr>
          <w:p w14:paraId="0AD44D1D" w14:textId="77777777" w:rsidR="00A836CE" w:rsidRPr="009007D7" w:rsidRDefault="00A836CE" w:rsidP="00473B24">
            <w:pPr>
              <w:rPr>
                <w:sz w:val="22"/>
                <w:szCs w:val="22"/>
              </w:rPr>
            </w:pPr>
          </w:p>
        </w:tc>
      </w:tr>
      <w:tr w:rsidR="00A836CE" w:rsidRPr="009007D7" w14:paraId="40922C2C" w14:textId="77777777" w:rsidTr="001C05DE">
        <w:trPr>
          <w:gridAfter w:val="1"/>
          <w:wAfter w:w="309" w:type="dxa"/>
          <w:cantSplit/>
        </w:trPr>
        <w:tc>
          <w:tcPr>
            <w:tcW w:w="3338" w:type="dxa"/>
            <w:gridSpan w:val="2"/>
          </w:tcPr>
          <w:p w14:paraId="2B2817E4" w14:textId="77777777" w:rsidR="00A836CE" w:rsidRPr="009007D7" w:rsidRDefault="00A836CE" w:rsidP="00473B24">
            <w:pPr>
              <w:rPr>
                <w:sz w:val="22"/>
                <w:szCs w:val="22"/>
              </w:rPr>
            </w:pPr>
            <w:r w:rsidRPr="009007D7">
              <w:rPr>
                <w:sz w:val="22"/>
                <w:szCs w:val="22"/>
              </w:rPr>
              <w:t>Tālrunis:</w:t>
            </w:r>
          </w:p>
        </w:tc>
        <w:tc>
          <w:tcPr>
            <w:tcW w:w="2306" w:type="dxa"/>
            <w:gridSpan w:val="2"/>
            <w:tcBorders>
              <w:top w:val="single" w:sz="4" w:space="0" w:color="auto"/>
              <w:bottom w:val="single" w:sz="4" w:space="0" w:color="auto"/>
            </w:tcBorders>
          </w:tcPr>
          <w:p w14:paraId="3C293FF9" w14:textId="77777777" w:rsidR="00A836CE" w:rsidRPr="009007D7" w:rsidRDefault="00A836CE" w:rsidP="00473B24">
            <w:pPr>
              <w:rPr>
                <w:sz w:val="22"/>
                <w:szCs w:val="22"/>
              </w:rPr>
            </w:pPr>
          </w:p>
        </w:tc>
        <w:tc>
          <w:tcPr>
            <w:tcW w:w="903" w:type="dxa"/>
            <w:tcBorders>
              <w:top w:val="single" w:sz="4" w:space="0" w:color="auto"/>
            </w:tcBorders>
          </w:tcPr>
          <w:p w14:paraId="15880B80" w14:textId="77777777" w:rsidR="00A836CE" w:rsidRPr="009007D7" w:rsidRDefault="00A836CE" w:rsidP="00473B24">
            <w:pPr>
              <w:rPr>
                <w:sz w:val="22"/>
                <w:szCs w:val="22"/>
              </w:rPr>
            </w:pPr>
            <w:smartTag w:uri="schemas-tilde-lv/tildestengine" w:element="veidnes">
              <w:smartTagPr>
                <w:attr w:name="id" w:val="-1"/>
                <w:attr w:name="baseform" w:val="fakss"/>
                <w:attr w:name="text" w:val="fakss"/>
              </w:smartTagPr>
              <w:r w:rsidRPr="009007D7">
                <w:rPr>
                  <w:sz w:val="22"/>
                  <w:szCs w:val="22"/>
                </w:rPr>
                <w:t>Fakss</w:t>
              </w:r>
            </w:smartTag>
            <w:r w:rsidRPr="009007D7">
              <w:rPr>
                <w:sz w:val="22"/>
                <w:szCs w:val="22"/>
              </w:rPr>
              <w:t>:</w:t>
            </w:r>
          </w:p>
        </w:tc>
        <w:tc>
          <w:tcPr>
            <w:tcW w:w="2429" w:type="dxa"/>
            <w:tcBorders>
              <w:top w:val="single" w:sz="4" w:space="0" w:color="auto"/>
              <w:bottom w:val="single" w:sz="4" w:space="0" w:color="auto"/>
            </w:tcBorders>
          </w:tcPr>
          <w:p w14:paraId="1F2DF163" w14:textId="77777777" w:rsidR="00A836CE" w:rsidRPr="009007D7" w:rsidRDefault="00A836CE" w:rsidP="00473B24">
            <w:pPr>
              <w:rPr>
                <w:sz w:val="22"/>
                <w:szCs w:val="22"/>
              </w:rPr>
            </w:pPr>
          </w:p>
        </w:tc>
      </w:tr>
      <w:tr w:rsidR="00A836CE" w:rsidRPr="009007D7" w14:paraId="4225CE9C" w14:textId="77777777" w:rsidTr="001C05DE">
        <w:trPr>
          <w:gridAfter w:val="1"/>
          <w:wAfter w:w="309" w:type="dxa"/>
          <w:cantSplit/>
        </w:trPr>
        <w:tc>
          <w:tcPr>
            <w:tcW w:w="3338" w:type="dxa"/>
            <w:gridSpan w:val="2"/>
          </w:tcPr>
          <w:p w14:paraId="42B55938" w14:textId="77777777" w:rsidR="00A836CE" w:rsidRPr="009007D7" w:rsidRDefault="00A836CE" w:rsidP="00473B24">
            <w:pPr>
              <w:rPr>
                <w:sz w:val="22"/>
                <w:szCs w:val="22"/>
              </w:rPr>
            </w:pPr>
            <w:r w:rsidRPr="009007D7">
              <w:rPr>
                <w:sz w:val="22"/>
                <w:szCs w:val="22"/>
              </w:rPr>
              <w:t>E-pasta adrese:</w:t>
            </w:r>
          </w:p>
        </w:tc>
        <w:tc>
          <w:tcPr>
            <w:tcW w:w="5638" w:type="dxa"/>
            <w:gridSpan w:val="4"/>
            <w:tcBorders>
              <w:bottom w:val="single" w:sz="4" w:space="0" w:color="auto"/>
            </w:tcBorders>
          </w:tcPr>
          <w:p w14:paraId="422C8CE4" w14:textId="77777777" w:rsidR="00A836CE" w:rsidRPr="009007D7" w:rsidRDefault="00A836CE" w:rsidP="00473B24">
            <w:pPr>
              <w:rPr>
                <w:sz w:val="22"/>
                <w:szCs w:val="22"/>
              </w:rPr>
            </w:pPr>
          </w:p>
        </w:tc>
      </w:tr>
      <w:tr w:rsidR="00A836CE" w:rsidRPr="009007D7" w14:paraId="62BB827C" w14:textId="77777777" w:rsidTr="001C05DE">
        <w:trPr>
          <w:gridAfter w:val="1"/>
          <w:wAfter w:w="309" w:type="dxa"/>
          <w:cantSplit/>
          <w:trHeight w:val="70"/>
        </w:trPr>
        <w:tc>
          <w:tcPr>
            <w:tcW w:w="8976" w:type="dxa"/>
            <w:gridSpan w:val="6"/>
            <w:tcBorders>
              <w:bottom w:val="single" w:sz="4" w:space="0" w:color="auto"/>
            </w:tcBorders>
          </w:tcPr>
          <w:p w14:paraId="3F7410F6" w14:textId="77777777" w:rsidR="00A836CE" w:rsidRPr="009007D7" w:rsidRDefault="00A836CE" w:rsidP="00473B24">
            <w:pPr>
              <w:rPr>
                <w:sz w:val="22"/>
                <w:szCs w:val="22"/>
              </w:rPr>
            </w:pPr>
          </w:p>
        </w:tc>
      </w:tr>
      <w:tr w:rsidR="00A836CE" w:rsidRPr="009007D7" w14:paraId="141AC761" w14:textId="77777777" w:rsidTr="001C05DE">
        <w:trPr>
          <w:gridAfter w:val="1"/>
          <w:wAfter w:w="309" w:type="dxa"/>
          <w:cantSplit/>
        </w:trPr>
        <w:tc>
          <w:tcPr>
            <w:tcW w:w="8976" w:type="dxa"/>
            <w:gridSpan w:val="6"/>
            <w:tcBorders>
              <w:top w:val="single" w:sz="4" w:space="0" w:color="auto"/>
              <w:left w:val="single" w:sz="4" w:space="0" w:color="auto"/>
              <w:bottom w:val="single" w:sz="4" w:space="0" w:color="auto"/>
              <w:right w:val="single" w:sz="4" w:space="0" w:color="auto"/>
            </w:tcBorders>
            <w:shd w:val="clear" w:color="auto" w:fill="F3F3F3"/>
          </w:tcPr>
          <w:p w14:paraId="4E89B613" w14:textId="77777777" w:rsidR="00A836CE" w:rsidRPr="009007D7" w:rsidRDefault="00A836CE" w:rsidP="00473B24">
            <w:pPr>
              <w:pStyle w:val="Heading7"/>
              <w:rPr>
                <w:sz w:val="22"/>
                <w:szCs w:val="22"/>
              </w:rPr>
            </w:pPr>
            <w:r w:rsidRPr="009007D7">
              <w:rPr>
                <w:sz w:val="22"/>
                <w:szCs w:val="22"/>
              </w:rPr>
              <w:t>Informācija par Pretendenta kontaktpersonu (atbildīgo personu)</w:t>
            </w:r>
          </w:p>
        </w:tc>
      </w:tr>
      <w:tr w:rsidR="00A836CE" w:rsidRPr="009007D7" w14:paraId="061E95F8" w14:textId="77777777" w:rsidTr="001C05DE">
        <w:trPr>
          <w:gridAfter w:val="1"/>
          <w:wAfter w:w="309" w:type="dxa"/>
          <w:cantSplit/>
        </w:trPr>
        <w:tc>
          <w:tcPr>
            <w:tcW w:w="3338" w:type="dxa"/>
            <w:gridSpan w:val="2"/>
          </w:tcPr>
          <w:p w14:paraId="625F8ADC" w14:textId="77777777" w:rsidR="00A836CE" w:rsidRPr="009007D7" w:rsidRDefault="00A836CE" w:rsidP="00473B24">
            <w:pPr>
              <w:rPr>
                <w:sz w:val="22"/>
                <w:szCs w:val="22"/>
              </w:rPr>
            </w:pPr>
            <w:r w:rsidRPr="009007D7">
              <w:rPr>
                <w:sz w:val="22"/>
                <w:szCs w:val="22"/>
              </w:rPr>
              <w:t>Vārds, uzvārds:</w:t>
            </w:r>
          </w:p>
        </w:tc>
        <w:tc>
          <w:tcPr>
            <w:tcW w:w="5638" w:type="dxa"/>
            <w:gridSpan w:val="4"/>
            <w:tcBorders>
              <w:bottom w:val="single" w:sz="4" w:space="0" w:color="auto"/>
            </w:tcBorders>
          </w:tcPr>
          <w:p w14:paraId="065F03B9" w14:textId="77777777" w:rsidR="00A836CE" w:rsidRPr="009007D7" w:rsidRDefault="00A836CE" w:rsidP="00473B24">
            <w:pPr>
              <w:rPr>
                <w:sz w:val="22"/>
                <w:szCs w:val="22"/>
              </w:rPr>
            </w:pPr>
          </w:p>
        </w:tc>
      </w:tr>
      <w:tr w:rsidR="00A836CE" w:rsidRPr="009007D7" w14:paraId="2D9FF77F" w14:textId="77777777" w:rsidTr="001C05DE">
        <w:trPr>
          <w:gridAfter w:val="1"/>
          <w:wAfter w:w="309" w:type="dxa"/>
          <w:cantSplit/>
        </w:trPr>
        <w:tc>
          <w:tcPr>
            <w:tcW w:w="3338" w:type="dxa"/>
            <w:gridSpan w:val="2"/>
          </w:tcPr>
          <w:p w14:paraId="5E6C02B0" w14:textId="77777777" w:rsidR="00A836CE" w:rsidRPr="009007D7" w:rsidRDefault="00A836CE" w:rsidP="00473B24">
            <w:pPr>
              <w:rPr>
                <w:sz w:val="22"/>
                <w:szCs w:val="22"/>
              </w:rPr>
            </w:pPr>
            <w:r w:rsidRPr="009007D7">
              <w:rPr>
                <w:sz w:val="22"/>
                <w:szCs w:val="22"/>
              </w:rPr>
              <w:t>Ieņemamais amats:</w:t>
            </w:r>
          </w:p>
        </w:tc>
        <w:tc>
          <w:tcPr>
            <w:tcW w:w="5638" w:type="dxa"/>
            <w:gridSpan w:val="4"/>
            <w:tcBorders>
              <w:top w:val="single" w:sz="4" w:space="0" w:color="auto"/>
              <w:bottom w:val="single" w:sz="4" w:space="0" w:color="auto"/>
            </w:tcBorders>
          </w:tcPr>
          <w:p w14:paraId="70B01198" w14:textId="77777777" w:rsidR="00A836CE" w:rsidRPr="009007D7" w:rsidRDefault="00A836CE" w:rsidP="00473B24">
            <w:pPr>
              <w:pStyle w:val="Header"/>
              <w:rPr>
                <w:sz w:val="22"/>
                <w:szCs w:val="22"/>
              </w:rPr>
            </w:pPr>
          </w:p>
        </w:tc>
      </w:tr>
      <w:tr w:rsidR="00A836CE" w:rsidRPr="009007D7" w14:paraId="144617F0" w14:textId="77777777" w:rsidTr="001C05DE">
        <w:trPr>
          <w:gridAfter w:val="1"/>
          <w:wAfter w:w="309" w:type="dxa"/>
          <w:cantSplit/>
        </w:trPr>
        <w:tc>
          <w:tcPr>
            <w:tcW w:w="3338" w:type="dxa"/>
            <w:gridSpan w:val="2"/>
          </w:tcPr>
          <w:p w14:paraId="6CE67F9A" w14:textId="77777777" w:rsidR="00A836CE" w:rsidRPr="009007D7" w:rsidRDefault="00A836CE" w:rsidP="00473B24">
            <w:pPr>
              <w:rPr>
                <w:sz w:val="22"/>
                <w:szCs w:val="22"/>
              </w:rPr>
            </w:pPr>
            <w:r w:rsidRPr="009007D7">
              <w:rPr>
                <w:sz w:val="22"/>
                <w:szCs w:val="22"/>
              </w:rPr>
              <w:t>Tālrunis:</w:t>
            </w:r>
          </w:p>
        </w:tc>
        <w:tc>
          <w:tcPr>
            <w:tcW w:w="2306" w:type="dxa"/>
            <w:gridSpan w:val="2"/>
            <w:tcBorders>
              <w:top w:val="single" w:sz="4" w:space="0" w:color="auto"/>
              <w:bottom w:val="single" w:sz="4" w:space="0" w:color="auto"/>
            </w:tcBorders>
          </w:tcPr>
          <w:p w14:paraId="61BA2730" w14:textId="77777777" w:rsidR="00A836CE" w:rsidRPr="009007D7" w:rsidRDefault="00A836CE" w:rsidP="00473B24">
            <w:pPr>
              <w:rPr>
                <w:sz w:val="22"/>
                <w:szCs w:val="22"/>
              </w:rPr>
            </w:pPr>
          </w:p>
        </w:tc>
        <w:tc>
          <w:tcPr>
            <w:tcW w:w="903" w:type="dxa"/>
            <w:tcBorders>
              <w:top w:val="single" w:sz="4" w:space="0" w:color="auto"/>
            </w:tcBorders>
          </w:tcPr>
          <w:p w14:paraId="3D7E3A2C" w14:textId="77777777" w:rsidR="00A836CE" w:rsidRPr="009007D7" w:rsidRDefault="00A836CE" w:rsidP="00473B24">
            <w:pPr>
              <w:rPr>
                <w:sz w:val="22"/>
                <w:szCs w:val="22"/>
              </w:rPr>
            </w:pPr>
            <w:smartTag w:uri="schemas-tilde-lv/tildestengine" w:element="veidnes">
              <w:smartTagPr>
                <w:attr w:name="id" w:val="-1"/>
                <w:attr w:name="baseform" w:val="fakss"/>
                <w:attr w:name="text" w:val="fakss"/>
              </w:smartTagPr>
              <w:r w:rsidRPr="009007D7">
                <w:rPr>
                  <w:sz w:val="22"/>
                  <w:szCs w:val="22"/>
                </w:rPr>
                <w:t>Fakss</w:t>
              </w:r>
            </w:smartTag>
            <w:r w:rsidRPr="009007D7">
              <w:rPr>
                <w:sz w:val="22"/>
                <w:szCs w:val="22"/>
              </w:rPr>
              <w:t>:</w:t>
            </w:r>
          </w:p>
        </w:tc>
        <w:tc>
          <w:tcPr>
            <w:tcW w:w="2429" w:type="dxa"/>
            <w:tcBorders>
              <w:top w:val="single" w:sz="4" w:space="0" w:color="auto"/>
              <w:bottom w:val="single" w:sz="4" w:space="0" w:color="auto"/>
            </w:tcBorders>
          </w:tcPr>
          <w:p w14:paraId="2E8A8CBE" w14:textId="77777777" w:rsidR="00A836CE" w:rsidRPr="009007D7" w:rsidRDefault="00A836CE" w:rsidP="00473B24">
            <w:pPr>
              <w:rPr>
                <w:sz w:val="22"/>
                <w:szCs w:val="22"/>
              </w:rPr>
            </w:pPr>
          </w:p>
        </w:tc>
      </w:tr>
      <w:tr w:rsidR="00A836CE" w:rsidRPr="009007D7" w14:paraId="1B17EFDF" w14:textId="77777777" w:rsidTr="001C05DE">
        <w:trPr>
          <w:gridAfter w:val="1"/>
          <w:wAfter w:w="309" w:type="dxa"/>
          <w:cantSplit/>
        </w:trPr>
        <w:tc>
          <w:tcPr>
            <w:tcW w:w="3338" w:type="dxa"/>
            <w:gridSpan w:val="2"/>
          </w:tcPr>
          <w:p w14:paraId="60110D87" w14:textId="77777777" w:rsidR="00A836CE" w:rsidRPr="009007D7" w:rsidRDefault="00A836CE" w:rsidP="00473B24">
            <w:pPr>
              <w:rPr>
                <w:sz w:val="22"/>
                <w:szCs w:val="22"/>
              </w:rPr>
            </w:pPr>
            <w:r w:rsidRPr="009007D7">
              <w:rPr>
                <w:sz w:val="22"/>
                <w:szCs w:val="22"/>
              </w:rPr>
              <w:t>E-pasta adrese:</w:t>
            </w:r>
          </w:p>
        </w:tc>
        <w:tc>
          <w:tcPr>
            <w:tcW w:w="5638" w:type="dxa"/>
            <w:gridSpan w:val="4"/>
            <w:tcBorders>
              <w:bottom w:val="single" w:sz="4" w:space="0" w:color="auto"/>
            </w:tcBorders>
          </w:tcPr>
          <w:p w14:paraId="0940EEDB" w14:textId="77777777" w:rsidR="00A836CE" w:rsidRPr="009007D7" w:rsidRDefault="00A836CE" w:rsidP="00473B24">
            <w:pPr>
              <w:rPr>
                <w:sz w:val="22"/>
                <w:szCs w:val="22"/>
              </w:rPr>
            </w:pPr>
          </w:p>
        </w:tc>
      </w:tr>
      <w:tr w:rsidR="001C05DE" w:rsidRPr="001C05DE" w14:paraId="6C7B012D" w14:textId="77777777" w:rsidTr="001C05DE">
        <w:tblPrEx>
          <w:tblLook w:val="06A0" w:firstRow="1" w:lastRow="0" w:firstColumn="1" w:lastColumn="0" w:noHBand="1" w:noVBand="1"/>
        </w:tblPrEx>
        <w:trPr>
          <w:trHeight w:val="429"/>
        </w:trPr>
        <w:tc>
          <w:tcPr>
            <w:tcW w:w="1555" w:type="dxa"/>
          </w:tcPr>
          <w:p w14:paraId="32FB5B5F" w14:textId="428297E1" w:rsidR="001C05DE" w:rsidRPr="001C05DE" w:rsidRDefault="001C05DE" w:rsidP="00473B24">
            <w:pPr>
              <w:overflowPunct w:val="0"/>
              <w:autoSpaceDE w:val="0"/>
              <w:autoSpaceDN w:val="0"/>
              <w:adjustRightInd w:val="0"/>
              <w:ind w:right="-90"/>
              <w:jc w:val="both"/>
              <w:rPr>
                <w:bCs/>
                <w:iCs/>
                <w:kern w:val="28"/>
                <w:sz w:val="22"/>
                <w:szCs w:val="22"/>
                <w:lang w:eastAsia="lv-LV"/>
              </w:rPr>
            </w:pPr>
            <w:r w:rsidRPr="001C05DE">
              <w:rPr>
                <w:iCs/>
                <w:kern w:val="28"/>
                <w:sz w:val="22"/>
                <w:szCs w:val="22"/>
                <w:lang w:eastAsia="lv-LV"/>
              </w:rPr>
              <w:t>Pretendents*:</w:t>
            </w:r>
            <w:r w:rsidRPr="001C05DE">
              <w:rPr>
                <w:bCs/>
                <w:iCs/>
                <w:kern w:val="28"/>
                <w:sz w:val="22"/>
                <w:szCs w:val="22"/>
                <w:lang w:eastAsia="lv-LV"/>
              </w:rPr>
              <w:t xml:space="preserve"> </w:t>
            </w:r>
          </w:p>
        </w:tc>
        <w:tc>
          <w:tcPr>
            <w:tcW w:w="3303" w:type="dxa"/>
            <w:gridSpan w:val="2"/>
          </w:tcPr>
          <w:p w14:paraId="6FED0820" w14:textId="77777777" w:rsidR="001C05DE" w:rsidRPr="001C05DE" w:rsidRDefault="001C05DE" w:rsidP="001C05DE">
            <w:pPr>
              <w:widowControl w:val="0"/>
              <w:overflowPunct w:val="0"/>
              <w:autoSpaceDE w:val="0"/>
              <w:autoSpaceDN w:val="0"/>
              <w:adjustRightInd w:val="0"/>
              <w:rPr>
                <w:b/>
                <w:bCs/>
                <w:iCs/>
                <w:kern w:val="28"/>
                <w:sz w:val="22"/>
                <w:szCs w:val="22"/>
                <w:lang w:eastAsia="lv-LV"/>
              </w:rPr>
            </w:pPr>
            <w:r w:rsidRPr="001C05DE">
              <w:rPr>
                <w:rFonts w:ascii="Segoe UI Symbol" w:eastAsia="MS Gothic" w:hAnsi="Segoe UI Symbol" w:cs="Segoe UI Symbol"/>
                <w:b/>
                <w:bCs/>
                <w:iCs/>
                <w:kern w:val="28"/>
                <w:sz w:val="22"/>
                <w:szCs w:val="22"/>
                <w:lang w:eastAsia="lv-LV"/>
              </w:rPr>
              <w:t>☐</w:t>
            </w:r>
            <w:r w:rsidRPr="001C05DE">
              <w:rPr>
                <w:rFonts w:eastAsia="MS Gothic"/>
                <w:b/>
                <w:bCs/>
                <w:iCs/>
                <w:kern w:val="28"/>
                <w:sz w:val="22"/>
                <w:szCs w:val="22"/>
                <w:lang w:eastAsia="lv-LV"/>
              </w:rPr>
              <w:t xml:space="preserve"> </w:t>
            </w:r>
            <w:r w:rsidRPr="001C05DE">
              <w:rPr>
                <w:b/>
                <w:iCs/>
                <w:kern w:val="28"/>
                <w:sz w:val="22"/>
                <w:szCs w:val="22"/>
                <w:lang w:eastAsia="lv-LV"/>
              </w:rPr>
              <w:t>ir mazais uzņēmums</w:t>
            </w:r>
            <w:r w:rsidRPr="001C05DE">
              <w:rPr>
                <w:b/>
                <w:iCs/>
                <w:kern w:val="28"/>
                <w:sz w:val="22"/>
                <w:szCs w:val="22"/>
                <w:vertAlign w:val="superscript"/>
                <w:lang w:eastAsia="lv-LV"/>
              </w:rPr>
              <w:footnoteReference w:id="1"/>
            </w:r>
            <w:r w:rsidRPr="001C05DE">
              <w:rPr>
                <w:b/>
                <w:iCs/>
                <w:kern w:val="28"/>
                <w:sz w:val="22"/>
                <w:szCs w:val="22"/>
                <w:lang w:eastAsia="lv-LV"/>
              </w:rPr>
              <w:t xml:space="preserve"> </w:t>
            </w:r>
          </w:p>
        </w:tc>
        <w:tc>
          <w:tcPr>
            <w:tcW w:w="4427" w:type="dxa"/>
            <w:gridSpan w:val="4"/>
          </w:tcPr>
          <w:p w14:paraId="735DB1CD" w14:textId="77777777" w:rsidR="001C05DE" w:rsidRPr="001C05DE" w:rsidRDefault="001C05DE" w:rsidP="001C05DE">
            <w:pPr>
              <w:widowControl w:val="0"/>
              <w:overflowPunct w:val="0"/>
              <w:autoSpaceDE w:val="0"/>
              <w:autoSpaceDN w:val="0"/>
              <w:adjustRightInd w:val="0"/>
              <w:rPr>
                <w:b/>
                <w:bCs/>
                <w:iCs/>
                <w:kern w:val="28"/>
                <w:sz w:val="22"/>
                <w:szCs w:val="22"/>
                <w:lang w:eastAsia="lv-LV"/>
              </w:rPr>
            </w:pPr>
            <w:r w:rsidRPr="001C05DE">
              <w:rPr>
                <w:rFonts w:ascii="Segoe UI Symbol" w:eastAsia="MS Gothic" w:hAnsi="Segoe UI Symbol" w:cs="Segoe UI Symbol"/>
                <w:b/>
                <w:bCs/>
                <w:iCs/>
                <w:kern w:val="28"/>
                <w:sz w:val="22"/>
                <w:szCs w:val="22"/>
                <w:lang w:eastAsia="lv-LV"/>
              </w:rPr>
              <w:t>☐</w:t>
            </w:r>
            <w:r w:rsidRPr="001C05DE">
              <w:rPr>
                <w:b/>
                <w:iCs/>
                <w:kern w:val="28"/>
                <w:sz w:val="22"/>
                <w:szCs w:val="22"/>
                <w:lang w:eastAsia="lv-LV"/>
              </w:rPr>
              <w:t xml:space="preserve"> ir vidējais uzņēmums</w:t>
            </w:r>
            <w:r w:rsidRPr="001C05DE">
              <w:rPr>
                <w:b/>
                <w:iCs/>
                <w:kern w:val="28"/>
                <w:sz w:val="22"/>
                <w:szCs w:val="22"/>
                <w:vertAlign w:val="superscript"/>
                <w:lang w:eastAsia="lv-LV"/>
              </w:rPr>
              <w:footnoteReference w:id="2"/>
            </w:r>
            <w:r w:rsidRPr="001C05DE">
              <w:rPr>
                <w:b/>
                <w:bCs/>
                <w:iCs/>
                <w:kern w:val="28"/>
                <w:sz w:val="22"/>
                <w:szCs w:val="22"/>
                <w:lang w:eastAsia="lv-LV"/>
              </w:rPr>
              <w:t xml:space="preserve">  </w:t>
            </w:r>
          </w:p>
        </w:tc>
      </w:tr>
      <w:tr w:rsidR="001C05DE" w:rsidRPr="001C05DE" w14:paraId="747EFA7B" w14:textId="77777777" w:rsidTr="00473B24">
        <w:tblPrEx>
          <w:tblLook w:val="06A0" w:firstRow="1" w:lastRow="0" w:firstColumn="1" w:lastColumn="0" w:noHBand="1" w:noVBand="1"/>
        </w:tblPrEx>
        <w:trPr>
          <w:trHeight w:val="429"/>
        </w:trPr>
        <w:tc>
          <w:tcPr>
            <w:tcW w:w="1555" w:type="dxa"/>
          </w:tcPr>
          <w:p w14:paraId="75961A65" w14:textId="77777777" w:rsidR="001C05DE" w:rsidRDefault="001C05DE" w:rsidP="00473B24">
            <w:pPr>
              <w:overflowPunct w:val="0"/>
              <w:autoSpaceDE w:val="0"/>
              <w:autoSpaceDN w:val="0"/>
              <w:adjustRightInd w:val="0"/>
              <w:ind w:right="-90"/>
              <w:jc w:val="both"/>
              <w:rPr>
                <w:iCs/>
                <w:kern w:val="28"/>
                <w:sz w:val="22"/>
                <w:szCs w:val="22"/>
                <w:lang w:eastAsia="lv-LV"/>
              </w:rPr>
            </w:pPr>
          </w:p>
        </w:tc>
        <w:tc>
          <w:tcPr>
            <w:tcW w:w="7730" w:type="dxa"/>
            <w:gridSpan w:val="6"/>
          </w:tcPr>
          <w:p w14:paraId="2BD06352" w14:textId="1F5D092C" w:rsidR="001C05DE" w:rsidRPr="001C05DE" w:rsidRDefault="001C05DE" w:rsidP="001C05DE">
            <w:pPr>
              <w:widowControl w:val="0"/>
              <w:overflowPunct w:val="0"/>
              <w:autoSpaceDE w:val="0"/>
              <w:autoSpaceDN w:val="0"/>
              <w:adjustRightInd w:val="0"/>
              <w:rPr>
                <w:rFonts w:ascii="Segoe UI Symbol" w:eastAsia="MS Gothic" w:hAnsi="Segoe UI Symbol" w:cs="Segoe UI Symbol"/>
                <w:b/>
                <w:bCs/>
                <w:iCs/>
                <w:kern w:val="28"/>
                <w:sz w:val="22"/>
                <w:szCs w:val="22"/>
                <w:lang w:eastAsia="lv-LV"/>
              </w:rPr>
            </w:pPr>
            <w:r w:rsidRPr="001C05DE">
              <w:rPr>
                <w:rFonts w:ascii="Segoe UI Symbol" w:eastAsia="MS Gothic" w:hAnsi="Segoe UI Symbol" w:cs="Segoe UI Symbol"/>
                <w:b/>
                <w:bCs/>
                <w:iCs/>
                <w:kern w:val="28"/>
                <w:sz w:val="22"/>
                <w:szCs w:val="22"/>
                <w:lang w:eastAsia="lv-LV"/>
              </w:rPr>
              <w:t>☐  neatbilst ne maz</w:t>
            </w:r>
            <w:r w:rsidRPr="001C05DE">
              <w:rPr>
                <w:rFonts w:ascii="Calibri" w:eastAsia="MS Gothic" w:hAnsi="Calibri" w:cs="Calibri"/>
                <w:b/>
                <w:bCs/>
                <w:iCs/>
                <w:kern w:val="28"/>
                <w:sz w:val="22"/>
                <w:szCs w:val="22"/>
                <w:lang w:eastAsia="lv-LV"/>
              </w:rPr>
              <w:t>ā</w:t>
            </w:r>
            <w:r w:rsidRPr="001C05DE">
              <w:rPr>
                <w:rFonts w:ascii="Segoe UI Symbol" w:eastAsia="MS Gothic" w:hAnsi="Segoe UI Symbol" w:cs="Segoe UI Symbol"/>
                <w:b/>
                <w:bCs/>
                <w:iCs/>
                <w:kern w:val="28"/>
                <w:sz w:val="22"/>
                <w:szCs w:val="22"/>
                <w:lang w:eastAsia="lv-LV"/>
              </w:rPr>
              <w:t>, ne vid</w:t>
            </w:r>
            <w:r w:rsidRPr="001C05DE">
              <w:rPr>
                <w:rFonts w:ascii="Calibri" w:eastAsia="MS Gothic" w:hAnsi="Calibri" w:cs="Calibri"/>
                <w:b/>
                <w:bCs/>
                <w:iCs/>
                <w:kern w:val="28"/>
                <w:sz w:val="22"/>
                <w:szCs w:val="22"/>
                <w:lang w:eastAsia="lv-LV"/>
              </w:rPr>
              <w:t>ē</w:t>
            </w:r>
            <w:r w:rsidRPr="001C05DE">
              <w:rPr>
                <w:rFonts w:ascii="Segoe UI Symbol" w:eastAsia="MS Gothic" w:hAnsi="Segoe UI Symbol" w:cs="Segoe UI Symbol"/>
                <w:b/>
                <w:bCs/>
                <w:iCs/>
                <w:kern w:val="28"/>
                <w:sz w:val="22"/>
                <w:szCs w:val="22"/>
                <w:lang w:eastAsia="lv-LV"/>
              </w:rPr>
              <w:t>j</w:t>
            </w:r>
            <w:r w:rsidRPr="001C05DE">
              <w:rPr>
                <w:rFonts w:ascii="Calibri" w:eastAsia="MS Gothic" w:hAnsi="Calibri" w:cs="Calibri"/>
                <w:b/>
                <w:bCs/>
                <w:iCs/>
                <w:kern w:val="28"/>
                <w:sz w:val="22"/>
                <w:szCs w:val="22"/>
                <w:lang w:eastAsia="lv-LV"/>
              </w:rPr>
              <w:t>ā</w:t>
            </w:r>
            <w:r w:rsidRPr="001C05DE">
              <w:rPr>
                <w:rFonts w:ascii="Segoe UI Symbol" w:eastAsia="MS Gothic" w:hAnsi="Segoe UI Symbol" w:cs="Segoe UI Symbol"/>
                <w:b/>
                <w:bCs/>
                <w:iCs/>
                <w:kern w:val="28"/>
                <w:sz w:val="22"/>
                <w:szCs w:val="22"/>
                <w:lang w:eastAsia="lv-LV"/>
              </w:rPr>
              <w:t xml:space="preserve"> uz</w:t>
            </w:r>
            <w:r w:rsidRPr="001C05DE">
              <w:rPr>
                <w:rFonts w:ascii="Calibri" w:eastAsia="MS Gothic" w:hAnsi="Calibri" w:cs="Calibri"/>
                <w:b/>
                <w:bCs/>
                <w:iCs/>
                <w:kern w:val="28"/>
                <w:sz w:val="22"/>
                <w:szCs w:val="22"/>
                <w:lang w:eastAsia="lv-LV"/>
              </w:rPr>
              <w:t>ņē</w:t>
            </w:r>
            <w:r w:rsidRPr="001C05DE">
              <w:rPr>
                <w:rFonts w:ascii="Segoe UI Symbol" w:eastAsia="MS Gothic" w:hAnsi="Segoe UI Symbol" w:cs="Segoe UI Symbol"/>
                <w:b/>
                <w:bCs/>
                <w:iCs/>
                <w:kern w:val="28"/>
                <w:sz w:val="22"/>
                <w:szCs w:val="22"/>
                <w:lang w:eastAsia="lv-LV"/>
              </w:rPr>
              <w:t>muma statusam</w:t>
            </w:r>
          </w:p>
        </w:tc>
      </w:tr>
    </w:tbl>
    <w:p w14:paraId="005A0D37" w14:textId="0F9207BE" w:rsidR="00A836CE" w:rsidRPr="009007D7" w:rsidRDefault="00A836CE" w:rsidP="00A836CE">
      <w:pPr>
        <w:spacing w:before="120"/>
        <w:ind w:right="-284"/>
        <w:rPr>
          <w:sz w:val="22"/>
          <w:szCs w:val="22"/>
        </w:rPr>
      </w:pPr>
      <w:r w:rsidRPr="009007D7">
        <w:rPr>
          <w:sz w:val="22"/>
          <w:szCs w:val="22"/>
        </w:rPr>
        <w:t xml:space="preserve">Ar šo apliecinām savu dalību piedalīties iepirkumā </w:t>
      </w:r>
      <w:r w:rsidRPr="009007D7">
        <w:rPr>
          <w:bCs/>
          <w:sz w:val="22"/>
          <w:szCs w:val="22"/>
        </w:rPr>
        <w:t>un apņemamies:</w:t>
      </w:r>
    </w:p>
    <w:p w14:paraId="19B9AA3C" w14:textId="77777777" w:rsidR="00A836CE" w:rsidRPr="009007D7" w:rsidRDefault="00A836CE" w:rsidP="00A836CE">
      <w:pPr>
        <w:numPr>
          <w:ilvl w:val="0"/>
          <w:numId w:val="2"/>
        </w:numPr>
        <w:pBdr>
          <w:top w:val="single" w:sz="2" w:space="2" w:color="000000"/>
        </w:pBdr>
        <w:ind w:left="709" w:hanging="425"/>
        <w:jc w:val="both"/>
        <w:rPr>
          <w:sz w:val="22"/>
          <w:szCs w:val="22"/>
        </w:rPr>
      </w:pPr>
      <w:r w:rsidRPr="009007D7">
        <w:rPr>
          <w:sz w:val="22"/>
          <w:szCs w:val="22"/>
        </w:rPr>
        <w:t xml:space="preserve">ievērot iepirkuma </w:t>
      </w:r>
      <w:smartTag w:uri="schemas-tilde-lv/tildestengine" w:element="veidnes">
        <w:smartTagPr>
          <w:attr w:name="text" w:val="nolikuma"/>
          <w:attr w:name="id" w:val="-1"/>
          <w:attr w:name="baseform" w:val="nolikum|s"/>
        </w:smartTagPr>
        <w:r w:rsidRPr="009007D7">
          <w:rPr>
            <w:sz w:val="22"/>
            <w:szCs w:val="22"/>
          </w:rPr>
          <w:t>nolikuma</w:t>
        </w:r>
      </w:smartTag>
      <w:r w:rsidRPr="009007D7">
        <w:rPr>
          <w:sz w:val="22"/>
          <w:szCs w:val="22"/>
        </w:rPr>
        <w:t xml:space="preserve"> prasības;</w:t>
      </w:r>
    </w:p>
    <w:p w14:paraId="02C47C92" w14:textId="77777777" w:rsidR="00A836CE" w:rsidRPr="009007D7" w:rsidRDefault="00A836CE" w:rsidP="00A836CE">
      <w:pPr>
        <w:numPr>
          <w:ilvl w:val="0"/>
          <w:numId w:val="2"/>
        </w:numPr>
        <w:pBdr>
          <w:top w:val="single" w:sz="2" w:space="2" w:color="000000"/>
        </w:pBdr>
        <w:ind w:left="709" w:hanging="425"/>
        <w:jc w:val="both"/>
        <w:rPr>
          <w:sz w:val="22"/>
          <w:szCs w:val="22"/>
        </w:rPr>
      </w:pPr>
      <w:r w:rsidRPr="009007D7">
        <w:rPr>
          <w:sz w:val="22"/>
          <w:szCs w:val="22"/>
        </w:rPr>
        <w:t xml:space="preserve">atzīt sava </w:t>
      </w:r>
      <w:smartTag w:uri="schemas-tilde-lv/tildestengine" w:element="veidnes">
        <w:smartTagPr>
          <w:attr w:name="baseform" w:val="pieteikum|s"/>
          <w:attr w:name="id" w:val="-1"/>
          <w:attr w:name="text" w:val="pieteikuma"/>
        </w:smartTagPr>
        <w:r w:rsidRPr="009007D7">
          <w:rPr>
            <w:sz w:val="22"/>
            <w:szCs w:val="22"/>
          </w:rPr>
          <w:t>pieteikuma</w:t>
        </w:r>
      </w:smartTag>
      <w:r w:rsidRPr="009007D7">
        <w:rPr>
          <w:sz w:val="22"/>
          <w:szCs w:val="22"/>
        </w:rPr>
        <w:t xml:space="preserve"> un piedāvājuma spēkā esamību līdz iepirkuma komisijas lēmuma pieņemšanai par pasūtījuma piešķiršanu, bet gadījumā, ja tiek atzīts par uzvarētāju, tad līdz attiecīgā </w:t>
      </w:r>
      <w:smartTag w:uri="schemas-tilde-lv/tildestengine" w:element="veidnes">
        <w:smartTagPr>
          <w:attr w:name="baseform" w:val="līgum|s"/>
          <w:attr w:name="id" w:val="-1"/>
          <w:attr w:name="text" w:val="līguma"/>
        </w:smartTagPr>
        <w:r w:rsidRPr="009007D7">
          <w:rPr>
            <w:sz w:val="22"/>
            <w:szCs w:val="22"/>
          </w:rPr>
          <w:t>līguma</w:t>
        </w:r>
      </w:smartTag>
      <w:r w:rsidRPr="009007D7">
        <w:rPr>
          <w:sz w:val="22"/>
          <w:szCs w:val="22"/>
        </w:rPr>
        <w:t xml:space="preserve"> noslēgšanai;</w:t>
      </w:r>
    </w:p>
    <w:p w14:paraId="46EB946F" w14:textId="77777777" w:rsidR="00A836CE" w:rsidRPr="009007D7" w:rsidRDefault="00A836CE" w:rsidP="00A836CE">
      <w:pPr>
        <w:numPr>
          <w:ilvl w:val="0"/>
          <w:numId w:val="2"/>
        </w:numPr>
        <w:pBdr>
          <w:top w:val="single" w:sz="2" w:space="2" w:color="000000"/>
        </w:pBdr>
        <w:ind w:left="709" w:hanging="425"/>
        <w:jc w:val="both"/>
        <w:rPr>
          <w:sz w:val="22"/>
          <w:szCs w:val="22"/>
        </w:rPr>
      </w:pPr>
      <w:r w:rsidRPr="009007D7">
        <w:rPr>
          <w:sz w:val="22"/>
          <w:szCs w:val="22"/>
        </w:rPr>
        <w:t>apliecināt, ka uz pretendentu neattiecas Publisko i</w:t>
      </w:r>
      <w:r>
        <w:rPr>
          <w:sz w:val="22"/>
          <w:szCs w:val="22"/>
        </w:rPr>
        <w:t>epirkumu likuma 9</w:t>
      </w:r>
      <w:r w:rsidRPr="009007D7">
        <w:rPr>
          <w:sz w:val="22"/>
          <w:szCs w:val="22"/>
        </w:rPr>
        <w:t>. panta izslēgšanas noteikumi;</w:t>
      </w:r>
    </w:p>
    <w:p w14:paraId="56AA367B" w14:textId="77777777" w:rsidR="00A836CE" w:rsidRPr="009007D7" w:rsidRDefault="00A836CE" w:rsidP="00A836CE">
      <w:pPr>
        <w:pBdr>
          <w:top w:val="single" w:sz="2" w:space="2" w:color="000000"/>
        </w:pBdr>
        <w:jc w:val="both"/>
        <w:rPr>
          <w:sz w:val="22"/>
          <w:szCs w:val="22"/>
        </w:rPr>
      </w:pPr>
    </w:p>
    <w:p w14:paraId="5AF8ECAA" w14:textId="77777777" w:rsidR="00A836CE" w:rsidRPr="009007D7" w:rsidRDefault="00A836CE" w:rsidP="00A836CE">
      <w:pPr>
        <w:pBdr>
          <w:top w:val="single" w:sz="2" w:space="2" w:color="000000"/>
        </w:pBdr>
        <w:jc w:val="both"/>
        <w:rPr>
          <w:sz w:val="22"/>
          <w:szCs w:val="22"/>
        </w:rPr>
      </w:pPr>
      <w:r w:rsidRPr="009007D7">
        <w:rPr>
          <w:noProof/>
          <w:sz w:val="22"/>
          <w:szCs w:val="22"/>
          <w:lang w:val="en-US"/>
        </w:rPr>
        <mc:AlternateContent>
          <mc:Choice Requires="wps">
            <w:drawing>
              <wp:anchor distT="0" distB="0" distL="114300" distR="114300" simplePos="0" relativeHeight="251659264" behindDoc="0" locked="0" layoutInCell="0" allowOverlap="1" wp14:anchorId="0D8B756B" wp14:editId="3A244357">
                <wp:simplePos x="0" y="0"/>
                <wp:positionH relativeFrom="column">
                  <wp:posOffset>3979545</wp:posOffset>
                </wp:positionH>
                <wp:positionV relativeFrom="paragraph">
                  <wp:posOffset>130175</wp:posOffset>
                </wp:positionV>
                <wp:extent cx="1463040" cy="0"/>
                <wp:effectExtent l="7620"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F0D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0.25pt" to="42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T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" o:allowincell="f"/>
            </w:pict>
          </mc:Fallback>
        </mc:AlternateContent>
      </w:r>
    </w:p>
    <w:p w14:paraId="1A9C29C0" w14:textId="77777777" w:rsidR="00A836CE" w:rsidRPr="009007D7" w:rsidRDefault="00A836CE" w:rsidP="00A836CE">
      <w:pPr>
        <w:ind w:left="5040" w:firstLine="720"/>
        <w:jc w:val="center"/>
        <w:rPr>
          <w:sz w:val="22"/>
          <w:szCs w:val="22"/>
        </w:rPr>
      </w:pPr>
      <w:r w:rsidRPr="009007D7">
        <w:rPr>
          <w:sz w:val="22"/>
          <w:szCs w:val="22"/>
        </w:rPr>
        <w:t>paraksts</w:t>
      </w:r>
    </w:p>
    <w:p w14:paraId="73FA651E" w14:textId="77777777" w:rsidR="00A836CE" w:rsidRPr="009007D7" w:rsidRDefault="00A836CE" w:rsidP="00A836CE">
      <w:pPr>
        <w:ind w:right="566"/>
        <w:jc w:val="right"/>
        <w:rPr>
          <w:sz w:val="22"/>
          <w:szCs w:val="22"/>
        </w:rPr>
      </w:pPr>
      <w:r w:rsidRPr="009007D7">
        <w:rPr>
          <w:sz w:val="22"/>
          <w:szCs w:val="22"/>
        </w:rPr>
        <w:tab/>
      </w:r>
      <w:r w:rsidRPr="009007D7">
        <w:rPr>
          <w:sz w:val="22"/>
          <w:szCs w:val="22"/>
        </w:rPr>
        <w:tab/>
      </w:r>
      <w:r w:rsidRPr="009007D7">
        <w:rPr>
          <w:sz w:val="22"/>
          <w:szCs w:val="22"/>
        </w:rPr>
        <w:tab/>
      </w:r>
      <w:r w:rsidRPr="009007D7">
        <w:rPr>
          <w:sz w:val="22"/>
          <w:szCs w:val="22"/>
        </w:rPr>
        <w:tab/>
      </w:r>
    </w:p>
    <w:p w14:paraId="68061CD8" w14:textId="77777777" w:rsidR="00A836CE" w:rsidRPr="009007D7" w:rsidRDefault="00A836CE" w:rsidP="00A836CE">
      <w:pPr>
        <w:rPr>
          <w:sz w:val="22"/>
          <w:szCs w:val="22"/>
        </w:rPr>
      </w:pPr>
      <w:r w:rsidRPr="009007D7">
        <w:rPr>
          <w:sz w:val="22"/>
          <w:szCs w:val="22"/>
        </w:rPr>
        <w:t>___________________________________________________________________________</w:t>
      </w:r>
    </w:p>
    <w:p w14:paraId="4D8D6881" w14:textId="77777777" w:rsidR="00A836CE" w:rsidRPr="009007D7" w:rsidRDefault="00A836CE" w:rsidP="00A836CE">
      <w:pPr>
        <w:rPr>
          <w:sz w:val="22"/>
          <w:szCs w:val="22"/>
        </w:rPr>
      </w:pPr>
      <w:r w:rsidRPr="009007D7">
        <w:rPr>
          <w:sz w:val="22"/>
          <w:szCs w:val="22"/>
        </w:rPr>
        <w:t xml:space="preserve"> </w:t>
      </w:r>
      <w:r w:rsidRPr="009007D7">
        <w:rPr>
          <w:sz w:val="22"/>
          <w:szCs w:val="22"/>
        </w:rPr>
        <w:tab/>
      </w:r>
      <w:r w:rsidRPr="009007D7">
        <w:rPr>
          <w:sz w:val="22"/>
          <w:szCs w:val="22"/>
        </w:rPr>
        <w:tab/>
        <w:t xml:space="preserve">                  Uzņēmuma adrese (ja attiecināms), tālruņa ( </w:t>
      </w:r>
      <w:smartTag w:uri="schemas-tilde-lv/tildestengine" w:element="veidnes">
        <w:smartTagPr>
          <w:attr w:name="baseform" w:val="faks|s"/>
          <w:attr w:name="id" w:val="-1"/>
          <w:attr w:name="text" w:val="faksa"/>
        </w:smartTagPr>
        <w:r w:rsidRPr="009007D7">
          <w:rPr>
            <w:sz w:val="22"/>
            <w:szCs w:val="22"/>
          </w:rPr>
          <w:t>faksa</w:t>
        </w:r>
      </w:smartTag>
      <w:r w:rsidRPr="009007D7">
        <w:rPr>
          <w:sz w:val="22"/>
          <w:szCs w:val="22"/>
        </w:rPr>
        <w:t>) numuri</w:t>
      </w:r>
    </w:p>
    <w:p w14:paraId="44EEF521" w14:textId="77777777" w:rsidR="00A836CE" w:rsidRPr="009007D7" w:rsidRDefault="00A836CE" w:rsidP="00A836CE">
      <w:pPr>
        <w:rPr>
          <w:sz w:val="22"/>
          <w:szCs w:val="22"/>
        </w:rPr>
      </w:pPr>
    </w:p>
    <w:p w14:paraId="1E3ECBC8" w14:textId="5EE07709" w:rsidR="00A836CE" w:rsidRPr="00D774CB" w:rsidRDefault="00A836CE" w:rsidP="00A836CE">
      <w:pPr>
        <w:spacing w:after="200" w:line="276" w:lineRule="auto"/>
        <w:jc w:val="both"/>
        <w:rPr>
          <w:rFonts w:eastAsia="Calibri"/>
          <w:b/>
          <w:color w:val="000000"/>
          <w:sz w:val="22"/>
          <w:szCs w:val="22"/>
          <w:highlight w:val="green"/>
        </w:rPr>
      </w:pPr>
      <w:r w:rsidRPr="009007D7">
        <w:rPr>
          <w:rFonts w:eastAsia="Calibri"/>
          <w:sz w:val="22"/>
          <w:szCs w:val="22"/>
        </w:rPr>
        <w:t xml:space="preserve">Saskaņā ar iepirkuma nolikumu, mēs apstiprinām, ka piekrītam iepirkuma noteikumiem, un piedāvājam piegādāt </w:t>
      </w:r>
      <w:r w:rsidR="001C05DE">
        <w:rPr>
          <w:spacing w:val="-2"/>
          <w:sz w:val="22"/>
          <w:szCs w:val="22"/>
        </w:rPr>
        <w:t>individuālos aizsardzības līdzekļus</w:t>
      </w:r>
      <w:r w:rsidRPr="009007D7">
        <w:rPr>
          <w:spacing w:val="-2"/>
          <w:sz w:val="22"/>
          <w:szCs w:val="22"/>
        </w:rPr>
        <w:t xml:space="preserve"> </w:t>
      </w:r>
      <w:r w:rsidRPr="009007D7">
        <w:rPr>
          <w:rFonts w:eastAsia="Calibri"/>
          <w:sz w:val="22"/>
          <w:szCs w:val="22"/>
        </w:rPr>
        <w:t>saskaņā ar Tehnisko specifikāciju un iepirkuma nolikuma nosacījumiem:</w:t>
      </w:r>
    </w:p>
    <w:p w14:paraId="6A1C747F" w14:textId="3777D0B4" w:rsidR="00A836CE" w:rsidRPr="009007D7" w:rsidRDefault="00A836CE" w:rsidP="00A836CE">
      <w:pPr>
        <w:jc w:val="both"/>
        <w:rPr>
          <w:rFonts w:eastAsia="Calibri"/>
          <w:sz w:val="22"/>
          <w:szCs w:val="22"/>
        </w:rPr>
      </w:pPr>
      <w:r w:rsidRPr="009007D7">
        <w:rPr>
          <w:rFonts w:eastAsia="Calibri"/>
          <w:sz w:val="22"/>
          <w:szCs w:val="22"/>
        </w:rPr>
        <w:t xml:space="preserve">Ar šo apstiprinu </w:t>
      </w:r>
      <w:r w:rsidR="00F14E0E">
        <w:rPr>
          <w:rFonts w:eastAsia="Calibri"/>
          <w:sz w:val="22"/>
          <w:szCs w:val="22"/>
        </w:rPr>
        <w:t xml:space="preserve">Tehniskajā - </w:t>
      </w:r>
      <w:r w:rsidRPr="009007D7">
        <w:rPr>
          <w:rFonts w:eastAsia="Calibri"/>
          <w:sz w:val="22"/>
          <w:szCs w:val="22"/>
        </w:rPr>
        <w:t>Finanšu piedāvājumā sniegto ziņu patiesumu un precizitāti.</w:t>
      </w:r>
    </w:p>
    <w:p w14:paraId="60AE18DB" w14:textId="77777777" w:rsidR="00A836CE" w:rsidRPr="009007D7" w:rsidRDefault="00A836CE" w:rsidP="00A836CE">
      <w:pPr>
        <w:jc w:val="both"/>
        <w:rPr>
          <w:rFonts w:eastAsia="Calibri"/>
          <w:sz w:val="22"/>
          <w:szCs w:val="22"/>
        </w:rPr>
      </w:pPr>
    </w:p>
    <w:p w14:paraId="11FC78E8" w14:textId="77777777" w:rsidR="00A836CE" w:rsidRPr="009007D7" w:rsidRDefault="00A836CE" w:rsidP="00A836CE">
      <w:pPr>
        <w:jc w:val="both"/>
        <w:rPr>
          <w:rFonts w:eastAsia="Calibri"/>
          <w:sz w:val="22"/>
          <w:szCs w:val="22"/>
        </w:rPr>
      </w:pPr>
    </w:p>
    <w:p w14:paraId="1DB70C9D" w14:textId="77777777" w:rsidR="00A836CE" w:rsidRPr="009007D7" w:rsidRDefault="00A836CE" w:rsidP="00A836CE">
      <w:pPr>
        <w:jc w:val="both"/>
        <w:rPr>
          <w:rFonts w:eastAsia="Calibri"/>
          <w:sz w:val="22"/>
          <w:szCs w:val="22"/>
        </w:rPr>
      </w:pPr>
    </w:p>
    <w:p w14:paraId="126B9C95" w14:textId="77777777" w:rsidR="00A836CE" w:rsidRPr="009007D7" w:rsidRDefault="00A836CE" w:rsidP="00A836CE">
      <w:pPr>
        <w:jc w:val="both"/>
        <w:rPr>
          <w:rFonts w:eastAsia="Calibri"/>
          <w:sz w:val="22"/>
          <w:szCs w:val="22"/>
        </w:rPr>
      </w:pPr>
      <w:r w:rsidRPr="009007D7">
        <w:rPr>
          <w:rFonts w:eastAsia="Calibri"/>
          <w:sz w:val="22"/>
          <w:szCs w:val="22"/>
        </w:rPr>
        <w:t>Pretendenta vai pilnvarotās personas paraksts:_______________________ /vārds, uzvārds/</w:t>
      </w:r>
    </w:p>
    <w:p w14:paraId="4562C6C9" w14:textId="77777777" w:rsidR="00A836CE" w:rsidRPr="009007D7" w:rsidRDefault="00A836CE" w:rsidP="00A836CE">
      <w:pPr>
        <w:pStyle w:val="BodyText3"/>
        <w:spacing w:before="120"/>
        <w:ind w:left="720"/>
        <w:jc w:val="right"/>
        <w:rPr>
          <w:sz w:val="22"/>
          <w:szCs w:val="22"/>
        </w:rPr>
      </w:pPr>
    </w:p>
    <w:p w14:paraId="7970F1DF" w14:textId="77777777" w:rsidR="00A836CE" w:rsidRDefault="00A836CE" w:rsidP="00A836CE">
      <w:pPr>
        <w:jc w:val="right"/>
        <w:rPr>
          <w:rFonts w:eastAsia="Calibri"/>
          <w:color w:val="000000"/>
          <w:sz w:val="22"/>
          <w:szCs w:val="22"/>
        </w:rPr>
        <w:sectPr w:rsidR="00A836CE" w:rsidSect="00473B24">
          <w:footerReference w:type="even" r:id="rId14"/>
          <w:footerReference w:type="default" r:id="rId15"/>
          <w:pgSz w:w="11906" w:h="16838" w:code="9"/>
          <w:pgMar w:top="709" w:right="1133" w:bottom="993" w:left="1701" w:header="709" w:footer="41" w:gutter="0"/>
          <w:cols w:space="708"/>
          <w:titlePg/>
          <w:docGrid w:linePitch="360"/>
        </w:sectPr>
      </w:pPr>
    </w:p>
    <w:p w14:paraId="7CFBE494" w14:textId="77777777" w:rsidR="00A836CE" w:rsidRPr="009007D7" w:rsidRDefault="00A836CE" w:rsidP="00A836CE">
      <w:pPr>
        <w:spacing w:line="276" w:lineRule="auto"/>
        <w:jc w:val="right"/>
        <w:rPr>
          <w:rFonts w:eastAsia="Calibri"/>
          <w:color w:val="000000"/>
          <w:sz w:val="22"/>
          <w:szCs w:val="22"/>
        </w:rPr>
      </w:pPr>
      <w:r>
        <w:rPr>
          <w:rFonts w:eastAsia="Calibri"/>
          <w:color w:val="000000"/>
          <w:sz w:val="22"/>
          <w:szCs w:val="22"/>
        </w:rPr>
        <w:lastRenderedPageBreak/>
        <w:t>3.pielikums</w:t>
      </w:r>
    </w:p>
    <w:p w14:paraId="667D099C" w14:textId="6D2F7320" w:rsidR="00A836CE" w:rsidRPr="009007D7" w:rsidRDefault="00A836CE" w:rsidP="00A836CE">
      <w:pPr>
        <w:jc w:val="right"/>
        <w:rPr>
          <w:rFonts w:eastAsia="Calibri"/>
          <w:color w:val="000000"/>
          <w:sz w:val="22"/>
          <w:szCs w:val="22"/>
        </w:rPr>
      </w:pPr>
      <w:r w:rsidRPr="00246B3E">
        <w:rPr>
          <w:rFonts w:eastAsia="Calibri"/>
          <w:color w:val="000000"/>
          <w:sz w:val="22"/>
          <w:szCs w:val="22"/>
        </w:rPr>
        <w:t>ID.Nr.</w:t>
      </w:r>
      <w:r w:rsidR="000A72D6">
        <w:rPr>
          <w:rFonts w:eastAsia="Calibri"/>
          <w:color w:val="000000"/>
          <w:sz w:val="22"/>
          <w:szCs w:val="22"/>
        </w:rPr>
        <w:t>RT</w:t>
      </w:r>
      <w:r w:rsidRPr="00246B3E">
        <w:rPr>
          <w:rFonts w:eastAsia="Calibri"/>
          <w:color w:val="000000"/>
          <w:sz w:val="22"/>
          <w:szCs w:val="22"/>
        </w:rPr>
        <w:t>2018/</w:t>
      </w:r>
      <w:r w:rsidR="000A72D6">
        <w:rPr>
          <w:rFonts w:eastAsia="Calibri"/>
          <w:color w:val="000000"/>
          <w:sz w:val="22"/>
          <w:szCs w:val="22"/>
        </w:rPr>
        <w:t>5</w:t>
      </w:r>
    </w:p>
    <w:p w14:paraId="65E68BA6" w14:textId="77777777" w:rsidR="00A836CE" w:rsidRPr="009007D7" w:rsidRDefault="00A836CE" w:rsidP="00A836CE">
      <w:pPr>
        <w:jc w:val="center"/>
        <w:rPr>
          <w:b/>
          <w:sz w:val="22"/>
          <w:szCs w:val="22"/>
        </w:rPr>
      </w:pPr>
    </w:p>
    <w:p w14:paraId="5888414F" w14:textId="77777777" w:rsidR="00A836CE" w:rsidRPr="009007D7" w:rsidRDefault="00A836CE" w:rsidP="00A836CE">
      <w:pPr>
        <w:jc w:val="center"/>
        <w:rPr>
          <w:i/>
          <w:sz w:val="22"/>
          <w:szCs w:val="22"/>
        </w:rPr>
      </w:pPr>
      <w:r w:rsidRPr="009007D7">
        <w:rPr>
          <w:b/>
          <w:sz w:val="22"/>
          <w:szCs w:val="22"/>
        </w:rPr>
        <w:t>LĪGUMS Nr.</w:t>
      </w:r>
      <w:r>
        <w:rPr>
          <w:b/>
          <w:sz w:val="22"/>
          <w:szCs w:val="22"/>
        </w:rPr>
        <w:t xml:space="preserve"> _______</w:t>
      </w:r>
    </w:p>
    <w:p w14:paraId="7E3E6403" w14:textId="43948DB2" w:rsidR="00A836CE" w:rsidRPr="00EB3582" w:rsidRDefault="000A72D6" w:rsidP="00A836CE">
      <w:pPr>
        <w:jc w:val="center"/>
        <w:rPr>
          <w:b/>
          <w:color w:val="000000" w:themeColor="text1"/>
          <w:spacing w:val="-2"/>
        </w:rPr>
      </w:pPr>
      <w:r>
        <w:rPr>
          <w:b/>
          <w:color w:val="000000" w:themeColor="text1"/>
          <w:spacing w:val="-2"/>
        </w:rPr>
        <w:t xml:space="preserve">par individuālo aizsardzības līdzekļu </w:t>
      </w:r>
      <w:r w:rsidR="00A836CE" w:rsidRPr="00EB3582">
        <w:rPr>
          <w:b/>
          <w:color w:val="000000" w:themeColor="text1"/>
          <w:spacing w:val="-2"/>
        </w:rPr>
        <w:t>izgatavošanu un piegādi</w:t>
      </w:r>
    </w:p>
    <w:p w14:paraId="3A8FD202" w14:textId="77777777" w:rsidR="00A836CE" w:rsidRPr="00EB3582" w:rsidRDefault="00A836CE" w:rsidP="00A836CE">
      <w:pPr>
        <w:tabs>
          <w:tab w:val="left" w:pos="5640"/>
        </w:tabs>
      </w:pPr>
    </w:p>
    <w:p w14:paraId="3A786793" w14:textId="77777777" w:rsidR="00A836CE" w:rsidRPr="00EB3582" w:rsidRDefault="00A836CE" w:rsidP="00A836CE">
      <w:pPr>
        <w:tabs>
          <w:tab w:val="left" w:pos="5640"/>
        </w:tabs>
      </w:pPr>
    </w:p>
    <w:p w14:paraId="382A4BDE" w14:textId="412A3287" w:rsidR="00A836CE" w:rsidRPr="00EB3582" w:rsidRDefault="00D958EA" w:rsidP="00A836CE">
      <w:pPr>
        <w:tabs>
          <w:tab w:val="left" w:pos="5640"/>
        </w:tabs>
        <w:spacing w:after="120"/>
        <w:rPr>
          <w:bCs/>
          <w:noProof/>
        </w:rPr>
      </w:pPr>
      <w:r>
        <w:t>Rēzeknē</w:t>
      </w:r>
      <w:r w:rsidR="00A836CE" w:rsidRPr="00EB3582">
        <w:rPr>
          <w:noProof/>
        </w:rPr>
        <w:t xml:space="preserve">                                                                     </w:t>
      </w:r>
      <w:r w:rsidR="00A836CE">
        <w:rPr>
          <w:noProof/>
        </w:rPr>
        <w:t xml:space="preserve">                      </w:t>
      </w:r>
      <w:r w:rsidR="00A836CE" w:rsidRPr="00EB3582">
        <w:rPr>
          <w:noProof/>
        </w:rPr>
        <w:t>2018.</w:t>
      </w:r>
      <w:r w:rsidR="00A836CE" w:rsidRPr="00EB3582">
        <w:t xml:space="preserve">gada </w:t>
      </w:r>
      <w:r w:rsidR="00A836CE" w:rsidRPr="00EB3582">
        <w:rPr>
          <w:noProof/>
        </w:rPr>
        <w:t xml:space="preserve">___.____________                                                     </w:t>
      </w:r>
    </w:p>
    <w:p w14:paraId="49AD58D7" w14:textId="77777777" w:rsidR="00A836CE" w:rsidRPr="00EB3582" w:rsidRDefault="00A836CE" w:rsidP="00A836CE">
      <w:pPr>
        <w:spacing w:after="120"/>
        <w:jc w:val="both"/>
        <w:rPr>
          <w:b/>
        </w:rPr>
      </w:pPr>
    </w:p>
    <w:p w14:paraId="1A361E1A" w14:textId="53929437" w:rsidR="00A836CE" w:rsidRPr="00EB3582" w:rsidRDefault="000A72D6" w:rsidP="00A836CE">
      <w:pPr>
        <w:spacing w:after="120"/>
        <w:jc w:val="both"/>
      </w:pPr>
      <w:r>
        <w:rPr>
          <w:b/>
        </w:rPr>
        <w:t xml:space="preserve">Rēzeknes </w:t>
      </w:r>
      <w:r w:rsidR="00A836CE" w:rsidRPr="00EB3582">
        <w:rPr>
          <w:b/>
        </w:rPr>
        <w:t>tehnikums</w:t>
      </w:r>
      <w:r w:rsidR="00A836CE" w:rsidRPr="00EB3582">
        <w:t>,  nodokļu maksātāja reģistrācijas Nr.9000</w:t>
      </w:r>
      <w:r>
        <w:t>9617187</w:t>
      </w:r>
      <w:r w:rsidR="00A836CE" w:rsidRPr="00EB3582">
        <w:t xml:space="preserve">, juridiskā adrese: </w:t>
      </w:r>
      <w:r>
        <w:t>Varoņu iela 11a, Rēzekne, LV-4604</w:t>
      </w:r>
      <w:r w:rsidR="00A836CE" w:rsidRPr="00EB3582">
        <w:t xml:space="preserve">, tās direktores </w:t>
      </w:r>
      <w:r>
        <w:rPr>
          <w:b/>
        </w:rPr>
        <w:t xml:space="preserve">Benitas </w:t>
      </w:r>
      <w:proofErr w:type="spellStart"/>
      <w:r>
        <w:rPr>
          <w:b/>
        </w:rPr>
        <w:t>Virbules</w:t>
      </w:r>
      <w:proofErr w:type="spellEnd"/>
      <w:r w:rsidR="00A836CE" w:rsidRPr="00EB3582">
        <w:t xml:space="preserve"> personā, kura darbojas saskaņā ar nolikumu, turpmāk </w:t>
      </w:r>
      <w:smartTag w:uri="schemas-tilde-lv/tildestengine" w:element="veidnes">
        <w:smartTagPr>
          <w:attr w:name="text" w:val="līguma"/>
          <w:attr w:name="id" w:val="-1"/>
          <w:attr w:name="baseform" w:val="līgum|s"/>
        </w:smartTagPr>
        <w:r w:rsidR="00A836CE" w:rsidRPr="00EB3582">
          <w:t>līguma</w:t>
        </w:r>
      </w:smartTag>
      <w:r w:rsidR="00A836CE" w:rsidRPr="00EB3582">
        <w:t xml:space="preserve"> tekstā saukts – </w:t>
      </w:r>
      <w:r w:rsidR="00A836CE" w:rsidRPr="00EB3582">
        <w:rPr>
          <w:bCs/>
          <w:caps/>
        </w:rPr>
        <w:t>Pasūtītājs</w:t>
      </w:r>
      <w:r w:rsidR="00A836CE" w:rsidRPr="00EB3582">
        <w:t xml:space="preserve">, no vienas puses, un </w:t>
      </w:r>
    </w:p>
    <w:p w14:paraId="292D97CD" w14:textId="77777777" w:rsidR="00A836CE" w:rsidRPr="00EB3582" w:rsidRDefault="00A836CE" w:rsidP="00A836CE">
      <w:pPr>
        <w:spacing w:after="120"/>
        <w:jc w:val="both"/>
      </w:pPr>
    </w:p>
    <w:p w14:paraId="55254A78" w14:textId="22028FAA" w:rsidR="00A836CE" w:rsidRPr="00EB3582" w:rsidRDefault="00A836CE" w:rsidP="00A836CE">
      <w:pPr>
        <w:spacing w:after="120"/>
        <w:jc w:val="both"/>
      </w:pPr>
      <w:r w:rsidRPr="00EB3582">
        <w:t>_______________________</w:t>
      </w:r>
      <w:r w:rsidRPr="00EB3582">
        <w:rPr>
          <w:b/>
          <w:noProof/>
        </w:rPr>
        <w:t>,</w:t>
      </w:r>
      <w:r w:rsidRPr="00EB3582">
        <w:rPr>
          <w:noProof/>
        </w:rPr>
        <w:t xml:space="preserve"> reģ. Nr. _______, juridiskā adrese _____________, tās ______________ personām,</w:t>
      </w:r>
      <w:r w:rsidRPr="00EB3582">
        <w:t xml:space="preserve"> kurš rīkojas saskaņā ar </w:t>
      </w:r>
      <w:r w:rsidRPr="00EB3582">
        <w:rPr>
          <w:noProof/>
        </w:rPr>
        <w:t xml:space="preserve">sabiedrības </w:t>
      </w:r>
      <w:smartTag w:uri="schemas-tilde-lv/tildestengine" w:element="veidnes">
        <w:smartTagPr>
          <w:attr w:name="text" w:val="statūtiem"/>
          <w:attr w:name="id" w:val="-1"/>
          <w:attr w:name="baseform" w:val="statūt|s"/>
        </w:smartTagPr>
        <w:r w:rsidRPr="00EB3582">
          <w:rPr>
            <w:noProof/>
          </w:rPr>
          <w:t>statūtiem</w:t>
        </w:r>
      </w:smartTag>
      <w:r w:rsidRPr="00EB3582">
        <w:t xml:space="preserve">, turpmāk </w:t>
      </w:r>
      <w:smartTag w:uri="schemas-tilde-lv/tildestengine" w:element="veidnes">
        <w:smartTagPr>
          <w:attr w:name="text" w:val="līguma"/>
          <w:attr w:name="id" w:val="-1"/>
          <w:attr w:name="baseform" w:val="līgum|s"/>
        </w:smartTagPr>
        <w:r w:rsidRPr="00EB3582">
          <w:t>līguma</w:t>
        </w:r>
      </w:smartTag>
      <w:r w:rsidRPr="00EB3582">
        <w:t xml:space="preserve"> tekstā saukts – </w:t>
      </w:r>
      <w:r w:rsidRPr="00EB3582">
        <w:rPr>
          <w:bCs/>
        </w:rPr>
        <w:t>IZPILDĪTĀJS</w:t>
      </w:r>
      <w:r w:rsidRPr="00EB3582">
        <w:t xml:space="preserve">, no otras puses, abas kopā sauktas Puses, katra atsevišķi Puse, saskaņā ar </w:t>
      </w:r>
      <w:r w:rsidR="003855C8">
        <w:t>Rēzeknes</w:t>
      </w:r>
      <w:r w:rsidRPr="00EB3582">
        <w:t xml:space="preserve"> tehnikuma </w:t>
      </w:r>
      <w:r w:rsidR="003855C8">
        <w:t>iepirkuma</w:t>
      </w:r>
      <w:r w:rsidRPr="00EB3582">
        <w:t xml:space="preserve"> „</w:t>
      </w:r>
      <w:r w:rsidR="00F14E0E" w:rsidRPr="00F14E0E">
        <w:rPr>
          <w:b/>
        </w:rPr>
        <w:t>I</w:t>
      </w:r>
      <w:r w:rsidR="000A72D6" w:rsidRPr="00F14E0E">
        <w:rPr>
          <w:b/>
          <w:color w:val="000000" w:themeColor="text1"/>
          <w:spacing w:val="-2"/>
        </w:rPr>
        <w:t xml:space="preserve">ndividuālo aizsardzības līdzekļu </w:t>
      </w:r>
      <w:r w:rsidRPr="00F14E0E">
        <w:rPr>
          <w:b/>
          <w:color w:val="000000" w:themeColor="text1"/>
          <w:spacing w:val="-2"/>
        </w:rPr>
        <w:t>izgatavošana un piegāde</w:t>
      </w:r>
      <w:r w:rsidRPr="00F14E0E">
        <w:rPr>
          <w:b/>
        </w:rPr>
        <w:t>”</w:t>
      </w:r>
      <w:r w:rsidRPr="00F14E0E">
        <w:t xml:space="preserve"> (iepirkums identifik</w:t>
      </w:r>
      <w:r w:rsidR="000A72D6" w:rsidRPr="00F14E0E">
        <w:t>ācijas Nr.</w:t>
      </w:r>
      <w:r w:rsidR="000A72D6">
        <w:t xml:space="preserve"> RT</w:t>
      </w:r>
      <w:r w:rsidRPr="00EB3582">
        <w:t>2018/</w:t>
      </w:r>
      <w:r w:rsidR="000A72D6">
        <w:t>5</w:t>
      </w:r>
      <w:r w:rsidRPr="00EB3582">
        <w:t>)</w:t>
      </w:r>
      <w:r w:rsidR="003855C8">
        <w:t xml:space="preserve"> rezultātiem</w:t>
      </w:r>
      <w:r w:rsidRPr="00EB3582">
        <w:t xml:space="preserve">, </w:t>
      </w:r>
      <w:r w:rsidRPr="00EB3582">
        <w:rPr>
          <w:color w:val="000000"/>
        </w:rPr>
        <w:t xml:space="preserve">savstarpēji vienojoties, bez maldības, spaidiem un viltus vienam pret otru, un </w:t>
      </w:r>
      <w:r w:rsidRPr="00EB3582">
        <w:t xml:space="preserve">vadoties no spēkā esošajiem normatīvajiem aktiem, noslēdz šādu līgumu (turpmāk – Līgums): </w:t>
      </w:r>
    </w:p>
    <w:p w14:paraId="12A6C3E0" w14:textId="77777777" w:rsidR="00A836CE" w:rsidRPr="00EB3582" w:rsidRDefault="00A836CE" w:rsidP="00A836CE">
      <w:pPr>
        <w:pStyle w:val="ListParagraph"/>
        <w:numPr>
          <w:ilvl w:val="0"/>
          <w:numId w:val="6"/>
        </w:numPr>
        <w:tabs>
          <w:tab w:val="left" w:pos="4140"/>
          <w:tab w:val="left" w:pos="5220"/>
        </w:tabs>
        <w:spacing w:after="120"/>
        <w:contextualSpacing/>
        <w:jc w:val="both"/>
        <w:rPr>
          <w:b/>
        </w:rPr>
      </w:pPr>
      <w:r w:rsidRPr="00EB3582">
        <w:rPr>
          <w:b/>
        </w:rPr>
        <w:t>LĪGUMA PRIEKŠMETS</w:t>
      </w:r>
    </w:p>
    <w:p w14:paraId="22B51988" w14:textId="77777777" w:rsidR="00A836CE" w:rsidRPr="00EB3582" w:rsidRDefault="00A836CE" w:rsidP="00A836CE">
      <w:pPr>
        <w:pStyle w:val="ListParagraph"/>
        <w:tabs>
          <w:tab w:val="left" w:pos="4140"/>
          <w:tab w:val="left" w:pos="5220"/>
        </w:tabs>
        <w:spacing w:after="120"/>
        <w:contextualSpacing/>
        <w:jc w:val="both"/>
        <w:rPr>
          <w:b/>
        </w:rPr>
      </w:pPr>
    </w:p>
    <w:p w14:paraId="18A12FE1" w14:textId="6C29F660" w:rsidR="00A836CE" w:rsidRPr="00EB3582" w:rsidRDefault="00A836CE" w:rsidP="00A836CE">
      <w:pPr>
        <w:pStyle w:val="ListParagraph"/>
        <w:numPr>
          <w:ilvl w:val="1"/>
          <w:numId w:val="6"/>
        </w:numPr>
        <w:tabs>
          <w:tab w:val="clear" w:pos="1080"/>
          <w:tab w:val="num" w:pos="567"/>
        </w:tabs>
        <w:spacing w:after="120"/>
        <w:ind w:left="567" w:hanging="567"/>
        <w:contextualSpacing/>
        <w:jc w:val="both"/>
      </w:pPr>
      <w:r w:rsidRPr="00EB3582">
        <w:t xml:space="preserve">IZPILDĪTĀJS pēc PASŪTĪTĀJA pasūtījuma apņemas veikt </w:t>
      </w:r>
      <w:r w:rsidR="00F14E0E">
        <w:rPr>
          <w:color w:val="000000" w:themeColor="text1"/>
          <w:spacing w:val="-2"/>
        </w:rPr>
        <w:t>individuālo aizsardzības līdzekļu</w:t>
      </w:r>
      <w:r w:rsidRPr="00EB3582">
        <w:rPr>
          <w:color w:val="000000" w:themeColor="text1"/>
          <w:spacing w:val="-2"/>
        </w:rPr>
        <w:t xml:space="preserve"> izgatavošanu un piegādi </w:t>
      </w:r>
      <w:r w:rsidR="00F14E0E">
        <w:rPr>
          <w:color w:val="000000" w:themeColor="text1"/>
          <w:spacing w:val="-2"/>
        </w:rPr>
        <w:t>Rēzeknes tehnikuma</w:t>
      </w:r>
      <w:r w:rsidRPr="00EB3582">
        <w:rPr>
          <w:color w:val="000000" w:themeColor="text1"/>
          <w:spacing w:val="-2"/>
        </w:rPr>
        <w:t xml:space="preserve"> vajadzībām Līgumā noteiktajā laikā</w:t>
      </w:r>
      <w:r w:rsidRPr="00EB3582">
        <w:t xml:space="preserve"> (turpmāk – Prece).</w:t>
      </w:r>
    </w:p>
    <w:p w14:paraId="0DB5A894" w14:textId="77777777" w:rsidR="00021E10" w:rsidRDefault="00A836CE" w:rsidP="00365348">
      <w:pPr>
        <w:pStyle w:val="ListParagraph"/>
        <w:numPr>
          <w:ilvl w:val="1"/>
          <w:numId w:val="6"/>
        </w:numPr>
        <w:tabs>
          <w:tab w:val="clear" w:pos="1080"/>
          <w:tab w:val="num" w:pos="567"/>
          <w:tab w:val="left" w:pos="4140"/>
          <w:tab w:val="left" w:pos="5220"/>
        </w:tabs>
        <w:spacing w:after="120"/>
        <w:ind w:left="567" w:hanging="567"/>
        <w:jc w:val="both"/>
      </w:pPr>
      <w:r w:rsidRPr="00EB3582">
        <w:t>Prece tiek izgatavota un piegādāta PASŪTĪTĀJA adresē</w:t>
      </w:r>
      <w:r w:rsidR="00F14E0E">
        <w:t>:</w:t>
      </w:r>
      <w:r w:rsidR="007C50D6">
        <w:t xml:space="preserve"> </w:t>
      </w:r>
      <w:r w:rsidRPr="00EB3582">
        <w:t xml:space="preserve"> </w:t>
      </w:r>
      <w:r w:rsidR="00F14E0E">
        <w:t>Varoņu iela 11a, Rēzekne, LV-4604</w:t>
      </w:r>
      <w:r w:rsidRPr="00EB3582">
        <w:t xml:space="preserve">, </w:t>
      </w:r>
      <w:r w:rsidR="00F14E0E">
        <w:t xml:space="preserve">Kalna iela 4, Zilupe, </w:t>
      </w:r>
      <w:r w:rsidR="00F14E0E" w:rsidRPr="00F14E0E">
        <w:t xml:space="preserve">LV-5751 </w:t>
      </w:r>
      <w:r w:rsidRPr="00EB3582">
        <w:t>(turpmāk – Objekt</w:t>
      </w:r>
      <w:r w:rsidR="00F14E0E">
        <w:t>i</w:t>
      </w:r>
      <w:r w:rsidRPr="00EB3582">
        <w:t xml:space="preserve">), atbilstoši </w:t>
      </w:r>
      <w:smartTag w:uri="schemas-tilde-lv/tildestengine" w:element="veidnes">
        <w:smartTagPr>
          <w:attr w:name="text" w:val="līguma"/>
          <w:attr w:name="id" w:val="-1"/>
          <w:attr w:name="baseform" w:val="līgum|s"/>
        </w:smartTagPr>
        <w:r w:rsidRPr="00EB3582">
          <w:t>Līguma</w:t>
        </w:r>
      </w:smartTag>
      <w:r w:rsidRPr="00EB3582">
        <w:t xml:space="preserve"> noteikumiem un tehniskajai specifikācijai.</w:t>
      </w:r>
      <w:r w:rsidR="00021E10">
        <w:t xml:space="preserve"> </w:t>
      </w:r>
    </w:p>
    <w:p w14:paraId="77E729FA" w14:textId="5B25E04A" w:rsidR="007C50D6" w:rsidRPr="00EB3582" w:rsidRDefault="00021E10" w:rsidP="00365348">
      <w:pPr>
        <w:pStyle w:val="ListParagraph"/>
        <w:numPr>
          <w:ilvl w:val="1"/>
          <w:numId w:val="6"/>
        </w:numPr>
        <w:tabs>
          <w:tab w:val="clear" w:pos="1080"/>
          <w:tab w:val="num" w:pos="567"/>
          <w:tab w:val="left" w:pos="4140"/>
          <w:tab w:val="left" w:pos="5220"/>
        </w:tabs>
        <w:spacing w:after="120"/>
        <w:ind w:left="567" w:hanging="567"/>
        <w:jc w:val="both"/>
      </w:pPr>
      <w:r w:rsidRPr="00021E10">
        <w:t xml:space="preserve">PASŪTĪTĀJS līguma ietvaros veiks pasūtījumus atbilstoši savām vajadzībām, sasniedzamajiem rezultātiem un finanšu iespējām, iegādi veicot par </w:t>
      </w:r>
      <w:r>
        <w:t>IZPILDĪTĀJA</w:t>
      </w:r>
      <w:r w:rsidRPr="00021E10">
        <w:t xml:space="preserve"> tehniskajā un finanšu piedāvājumā norādītājām cenām</w:t>
      </w:r>
      <w:r>
        <w:t>, kas paliek nemainīgas visa līguma darbības laikā.</w:t>
      </w:r>
    </w:p>
    <w:p w14:paraId="47E96092" w14:textId="77777777" w:rsidR="00A836CE" w:rsidRPr="00EB3582" w:rsidRDefault="00A836CE" w:rsidP="00A836CE">
      <w:pPr>
        <w:pStyle w:val="BodyTextIndent"/>
        <w:numPr>
          <w:ilvl w:val="0"/>
          <w:numId w:val="5"/>
        </w:numPr>
        <w:tabs>
          <w:tab w:val="num" w:pos="0"/>
        </w:tabs>
        <w:ind w:left="993" w:hanging="993"/>
        <w:rPr>
          <w:b/>
        </w:rPr>
      </w:pPr>
      <w:r w:rsidRPr="00EB3582">
        <w:rPr>
          <w:b/>
        </w:rPr>
        <w:t>LĪGUMA CENA UN NORĒĶINU KĀRTĪBA</w:t>
      </w:r>
    </w:p>
    <w:p w14:paraId="5F2AAD4F" w14:textId="77777777" w:rsidR="00A836CE" w:rsidRPr="00EB3582" w:rsidRDefault="00A836CE" w:rsidP="00A836CE">
      <w:pPr>
        <w:pStyle w:val="ListParagraph"/>
        <w:numPr>
          <w:ilvl w:val="1"/>
          <w:numId w:val="5"/>
        </w:numPr>
        <w:tabs>
          <w:tab w:val="clear" w:pos="368"/>
        </w:tabs>
        <w:spacing w:after="120"/>
        <w:ind w:left="567" w:hanging="567"/>
        <w:contextualSpacing/>
        <w:jc w:val="both"/>
      </w:pPr>
      <w:smartTag w:uri="schemas-tilde-lv/tildestengine" w:element="veidnes">
        <w:smartTagPr>
          <w:attr w:name="baseform" w:val="līgum|s"/>
          <w:attr w:name="id" w:val="-1"/>
          <w:attr w:name="text" w:val="līguma"/>
        </w:smartTagPr>
        <w:r w:rsidRPr="00EB3582">
          <w:t>Līguma</w:t>
        </w:r>
      </w:smartTag>
      <w:r w:rsidRPr="00EB3582">
        <w:t xml:space="preserve"> cena ir ______</w:t>
      </w:r>
      <w:r w:rsidRPr="00EB3582">
        <w:rPr>
          <w:b/>
        </w:rPr>
        <w:t xml:space="preserve"> </w:t>
      </w:r>
      <w:r w:rsidRPr="00EB3582">
        <w:t>EUR</w:t>
      </w:r>
      <w:r w:rsidRPr="00EB3582">
        <w:rPr>
          <w:b/>
        </w:rPr>
        <w:t xml:space="preserve"> </w:t>
      </w:r>
      <w:r w:rsidRPr="00EB3582">
        <w:t xml:space="preserve">(___ </w:t>
      </w:r>
      <w:proofErr w:type="spellStart"/>
      <w:r w:rsidRPr="00EB3582">
        <w:t>euro</w:t>
      </w:r>
      <w:proofErr w:type="spellEnd"/>
      <w:r w:rsidRPr="00EB3582">
        <w:t xml:space="preserve">  un __ centi) bez PVN, un kopā ar PVN 21% ___ EUR (___ </w:t>
      </w:r>
      <w:proofErr w:type="spellStart"/>
      <w:r w:rsidRPr="00EB3582">
        <w:t>euro</w:t>
      </w:r>
      <w:proofErr w:type="spellEnd"/>
      <w:r w:rsidRPr="00EB3582">
        <w:t xml:space="preserve">  un __ centi) sastāda ___ EUR (___ </w:t>
      </w:r>
      <w:proofErr w:type="spellStart"/>
      <w:r w:rsidRPr="00EB3582">
        <w:t>euro</w:t>
      </w:r>
      <w:proofErr w:type="spellEnd"/>
      <w:r w:rsidRPr="00EB3582">
        <w:t xml:space="preserve">  un __ centi), turpmāk tekstā Līguma summa.</w:t>
      </w:r>
    </w:p>
    <w:p w14:paraId="03479B9A" w14:textId="5B423844" w:rsidR="00A836CE" w:rsidRPr="00EB3582" w:rsidRDefault="00A836CE" w:rsidP="00473B24">
      <w:pPr>
        <w:pStyle w:val="ListParagraph"/>
        <w:numPr>
          <w:ilvl w:val="1"/>
          <w:numId w:val="5"/>
        </w:numPr>
        <w:spacing w:after="120"/>
        <w:contextualSpacing/>
        <w:jc w:val="both"/>
      </w:pPr>
      <w:r w:rsidRPr="00EB3582">
        <w:t xml:space="preserve">Norēķini par piegādāto izgatavoto un piegādāto Preci tiek veikti no </w:t>
      </w:r>
      <w:r w:rsidRPr="00473B24">
        <w:rPr>
          <w:i/>
          <w:color w:val="000000"/>
        </w:rPr>
        <w:t xml:space="preserve">Eiropas Savienības fondu darbības programmas “Izaugsme un nodarbinātība” </w:t>
      </w:r>
      <w:r w:rsidR="00F14E0E" w:rsidRPr="00473B24">
        <w:rPr>
          <w:i/>
          <w:color w:val="000000"/>
        </w:rPr>
        <w:t>8.5</w:t>
      </w:r>
      <w:r w:rsidRPr="00473B24">
        <w:rPr>
          <w:i/>
          <w:color w:val="000000"/>
        </w:rPr>
        <w:t xml:space="preserve">.1. specifiskā atbalsta mērķa “Palielināt </w:t>
      </w:r>
      <w:r w:rsidR="00F14E0E" w:rsidRPr="00473B24">
        <w:rPr>
          <w:i/>
          <w:color w:val="000000"/>
        </w:rPr>
        <w:t xml:space="preserve">kvalificēto profesionālās izglītības iestāžu audzēkņu skaitu pēc to dalības darba vidē balstītās mācībās vai mācību praksē uzņēmumā” projekta </w:t>
      </w:r>
      <w:r w:rsidR="00473B24" w:rsidRPr="00473B24">
        <w:rPr>
          <w:i/>
          <w:color w:val="000000"/>
        </w:rPr>
        <w:t xml:space="preserve">,,Profesionālo izglītības iestāžu audzēkņu dalība darba vidē balstītās mācībās un mācību praksēs uzņēmumos" </w:t>
      </w:r>
      <w:r w:rsidR="00D958EA">
        <w:rPr>
          <w:i/>
          <w:color w:val="000000"/>
        </w:rPr>
        <w:t xml:space="preserve">projekta </w:t>
      </w:r>
      <w:r w:rsidR="00473B24" w:rsidRPr="00473B24">
        <w:rPr>
          <w:i/>
          <w:color w:val="000000"/>
        </w:rPr>
        <w:t>Nr.8.5.1.0/16/I/001</w:t>
      </w:r>
      <w:r w:rsidR="000A72D6" w:rsidRPr="00473B24">
        <w:t>)</w:t>
      </w:r>
      <w:r w:rsidRPr="00473B24">
        <w:t xml:space="preserve">  finanšu līdzekļiem</w:t>
      </w:r>
      <w:r w:rsidR="000A72D6" w:rsidRPr="00473B24">
        <w:t>.</w:t>
      </w:r>
    </w:p>
    <w:p w14:paraId="6D2905A2" w14:textId="2F6FC7FD" w:rsidR="00A836CE" w:rsidRPr="00EB3582" w:rsidRDefault="00A836CE" w:rsidP="00A836CE">
      <w:pPr>
        <w:pStyle w:val="ListParagraph"/>
        <w:numPr>
          <w:ilvl w:val="1"/>
          <w:numId w:val="5"/>
        </w:numPr>
        <w:tabs>
          <w:tab w:val="clear" w:pos="368"/>
          <w:tab w:val="num" w:pos="709"/>
          <w:tab w:val="num" w:pos="792"/>
        </w:tabs>
        <w:spacing w:after="120"/>
        <w:ind w:left="567" w:hanging="567"/>
        <w:contextualSpacing/>
        <w:jc w:val="both"/>
      </w:pPr>
      <w:r w:rsidRPr="00EB3582">
        <w:t xml:space="preserve">PASŪTĪTĀJS veic pavadzīmes apmaksu 100 % apmērā par Līguma noteikumiem atbilstošu Preci pēc tās piegādes </w:t>
      </w:r>
      <w:r w:rsidR="00473B24">
        <w:t>30</w:t>
      </w:r>
      <w:r w:rsidRPr="00EB3582">
        <w:t xml:space="preserve"> (</w:t>
      </w:r>
      <w:r w:rsidR="00473B24">
        <w:t>trīs</w:t>
      </w:r>
      <w:r w:rsidRPr="00EB3582">
        <w:t>desmit) kalendāro dienu laikā no pavadzīmes saņemšanas dienas, pārskaitījumu veicot uz Līgumā norādīto Pretendenta bankas norēķinu kontu.</w:t>
      </w:r>
    </w:p>
    <w:p w14:paraId="59CA1BE0" w14:textId="77777777" w:rsidR="00A836CE" w:rsidRPr="00EB3582" w:rsidRDefault="00A836CE" w:rsidP="00A836CE">
      <w:pPr>
        <w:pStyle w:val="ListParagraph"/>
        <w:numPr>
          <w:ilvl w:val="1"/>
          <w:numId w:val="5"/>
        </w:numPr>
        <w:tabs>
          <w:tab w:val="clear" w:pos="368"/>
          <w:tab w:val="num" w:pos="709"/>
          <w:tab w:val="num" w:pos="792"/>
        </w:tabs>
        <w:spacing w:after="120"/>
        <w:ind w:left="567" w:hanging="567"/>
        <w:contextualSpacing/>
        <w:jc w:val="both"/>
      </w:pPr>
      <w:r w:rsidRPr="00EB3582">
        <w:t xml:space="preserve">Līguma 2.1.punktā minētajā Līguma cenā ir ietvertas visas izmaksas, kas saistītas ar Preces piegādi, t.sk. transporta izmaksas. </w:t>
      </w:r>
    </w:p>
    <w:p w14:paraId="399C533E" w14:textId="77777777" w:rsidR="00A836CE" w:rsidRPr="00EB3582" w:rsidRDefault="00A836CE" w:rsidP="00A836CE">
      <w:pPr>
        <w:pStyle w:val="ListParagraph"/>
        <w:numPr>
          <w:ilvl w:val="1"/>
          <w:numId w:val="5"/>
        </w:numPr>
        <w:tabs>
          <w:tab w:val="clear" w:pos="368"/>
          <w:tab w:val="num" w:pos="709"/>
          <w:tab w:val="num" w:pos="792"/>
        </w:tabs>
        <w:spacing w:after="120"/>
        <w:ind w:left="567" w:hanging="567"/>
        <w:contextualSpacing/>
        <w:jc w:val="both"/>
      </w:pPr>
      <w:r w:rsidRPr="00EB3582">
        <w:t>Ja saskaņā ar normatīvajiem aktiem tiek izmainīta piemērojamā PVN likme, Preces cena un Līguma summa ar PVN tiek grozīta bez atsevišķas Pušu vienošanās.</w:t>
      </w:r>
    </w:p>
    <w:p w14:paraId="3D323675" w14:textId="77777777" w:rsidR="00A836CE" w:rsidRPr="00EB3582" w:rsidRDefault="00A836CE" w:rsidP="00A836CE">
      <w:pPr>
        <w:pStyle w:val="ListParagraph"/>
        <w:numPr>
          <w:ilvl w:val="1"/>
          <w:numId w:val="5"/>
        </w:numPr>
        <w:tabs>
          <w:tab w:val="clear" w:pos="368"/>
          <w:tab w:val="num" w:pos="709"/>
          <w:tab w:val="num" w:pos="792"/>
        </w:tabs>
        <w:spacing w:after="120"/>
        <w:ind w:left="567" w:hanging="567"/>
        <w:contextualSpacing/>
        <w:jc w:val="both"/>
      </w:pPr>
      <w:r w:rsidRPr="00EB3582">
        <w:t>Par samaksas dienu tiek uzskatīta diena, kad PASŪTĪTĀJS veicis bankas pārskaitījumu uz IZPILDĪTĀJA norēķinu kontu.</w:t>
      </w:r>
    </w:p>
    <w:p w14:paraId="4A60048A" w14:textId="691A05B5" w:rsidR="00A836CE" w:rsidRPr="00EB3582" w:rsidRDefault="00A836CE" w:rsidP="00473B24">
      <w:pPr>
        <w:pStyle w:val="ListParagraph"/>
        <w:numPr>
          <w:ilvl w:val="1"/>
          <w:numId w:val="5"/>
        </w:numPr>
        <w:tabs>
          <w:tab w:val="num" w:pos="792"/>
        </w:tabs>
        <w:spacing w:after="120"/>
        <w:contextualSpacing/>
        <w:jc w:val="both"/>
      </w:pPr>
      <w:r w:rsidRPr="00EB3582">
        <w:lastRenderedPageBreak/>
        <w:t xml:space="preserve">Pavadzīmē - rēķinā obligāti norādāms Līguma numurs un datums, </w:t>
      </w:r>
      <w:r w:rsidR="00473B24" w:rsidRPr="00473B24">
        <w:t>projekta nosaukumu vai projekta vienošanās Nr. un kontu: LV32TREL215066802500B, tās apmaksas datumu</w:t>
      </w:r>
      <w:r w:rsidR="00473B24">
        <w:t xml:space="preserve">, </w:t>
      </w:r>
      <w:r w:rsidRPr="00EB3582">
        <w:t>Preces nosaukums un skaits, maksājuma pamatsumma, pievienotās vērtības nodokļa likme</w:t>
      </w:r>
      <w:r w:rsidR="00473B24">
        <w:t xml:space="preserve">, kā arī kopējā maksājuma summu, </w:t>
      </w:r>
      <w:r w:rsidR="00473B24" w:rsidRPr="00473B24">
        <w:t xml:space="preserve"> </w:t>
      </w:r>
      <w:r w:rsidR="00473B24" w:rsidRPr="00EB3582">
        <w:t>kā arī citus nepieciešamos rekvizītus un datus</w:t>
      </w:r>
      <w:r w:rsidR="00D958EA">
        <w:t>.</w:t>
      </w:r>
    </w:p>
    <w:p w14:paraId="3484F3D9" w14:textId="77777777" w:rsidR="00A836CE" w:rsidRPr="00EB3582" w:rsidRDefault="00A836CE" w:rsidP="00A836CE">
      <w:pPr>
        <w:pStyle w:val="ListParagraph"/>
        <w:numPr>
          <w:ilvl w:val="0"/>
          <w:numId w:val="7"/>
        </w:numPr>
        <w:spacing w:after="120"/>
        <w:ind w:left="567" w:hanging="567"/>
        <w:contextualSpacing/>
        <w:rPr>
          <w:b/>
        </w:rPr>
      </w:pPr>
      <w:r w:rsidRPr="00EB3582">
        <w:rPr>
          <w:b/>
        </w:rPr>
        <w:t>LĪGUMA DARBĪBA UN IZPILDES KONTROLE</w:t>
      </w:r>
    </w:p>
    <w:p w14:paraId="6B8B88AC" w14:textId="77777777" w:rsidR="00A836CE" w:rsidRPr="00EB3582" w:rsidRDefault="00A836CE" w:rsidP="00A836CE">
      <w:pPr>
        <w:pStyle w:val="BodyText"/>
        <w:numPr>
          <w:ilvl w:val="1"/>
          <w:numId w:val="7"/>
        </w:numPr>
        <w:tabs>
          <w:tab w:val="clear" w:pos="360"/>
          <w:tab w:val="left" w:pos="709"/>
        </w:tabs>
        <w:ind w:left="709" w:hanging="709"/>
        <w:rPr>
          <w:b w:val="0"/>
        </w:rPr>
      </w:pPr>
      <w:r w:rsidRPr="00EB3582">
        <w:rPr>
          <w:b w:val="0"/>
        </w:rPr>
        <w:t>Līgums stājas spēkā tā parakstīšanas dienā un ir spēkā līdz Pušu saistību pilnīgai izpildei.</w:t>
      </w:r>
    </w:p>
    <w:p w14:paraId="63071B34" w14:textId="3FC7845E" w:rsidR="00A836CE" w:rsidRPr="00EB3582" w:rsidRDefault="00A836CE" w:rsidP="00A836CE">
      <w:pPr>
        <w:widowControl w:val="0"/>
        <w:numPr>
          <w:ilvl w:val="2"/>
          <w:numId w:val="7"/>
        </w:numPr>
        <w:ind w:right="57"/>
        <w:jc w:val="both"/>
      </w:pPr>
      <w:r w:rsidRPr="00EB3582">
        <w:t xml:space="preserve">Līguma izpildes termiņš </w:t>
      </w:r>
      <w:r w:rsidR="00473B24">
        <w:rPr>
          <w:u w:val="single"/>
        </w:rPr>
        <w:t>: 12 (divpadsmit) mēneši, vai līdz līgumsummas sasniegšanai, atkarībā no tā, kurš apstāklis iestājas pirmais.</w:t>
      </w:r>
      <w:r w:rsidRPr="00EB3582">
        <w:t>.</w:t>
      </w:r>
    </w:p>
    <w:p w14:paraId="22AB8950" w14:textId="77777777" w:rsidR="00A836CE" w:rsidRPr="00EB3582" w:rsidRDefault="00A836CE" w:rsidP="00A836CE">
      <w:pPr>
        <w:pStyle w:val="BodyText"/>
        <w:numPr>
          <w:ilvl w:val="1"/>
          <w:numId w:val="7"/>
        </w:numPr>
        <w:tabs>
          <w:tab w:val="clear" w:pos="360"/>
          <w:tab w:val="num" w:pos="709"/>
        </w:tabs>
        <w:ind w:left="709" w:hanging="709"/>
        <w:rPr>
          <w:b w:val="0"/>
          <w:color w:val="000000"/>
        </w:rPr>
      </w:pPr>
      <w:r w:rsidRPr="00EB3582">
        <w:rPr>
          <w:b w:val="0"/>
        </w:rPr>
        <w:t>Prece ir uzskatāma par atbilstošu, kad Puses ir parakstījušas nodošanas – pieņemšanas aktu, kas ir par pamatu pavadzīmes izrakstīšanai.</w:t>
      </w:r>
    </w:p>
    <w:p w14:paraId="29BF795C" w14:textId="77777777" w:rsidR="00A836CE" w:rsidRPr="00EB3582" w:rsidRDefault="00A836CE" w:rsidP="00A836CE">
      <w:pPr>
        <w:pStyle w:val="BodyText"/>
        <w:numPr>
          <w:ilvl w:val="1"/>
          <w:numId w:val="7"/>
        </w:numPr>
        <w:tabs>
          <w:tab w:val="clear" w:pos="360"/>
          <w:tab w:val="num" w:pos="709"/>
        </w:tabs>
        <w:ind w:left="709" w:hanging="709"/>
        <w:rPr>
          <w:b w:val="0"/>
          <w:color w:val="000000"/>
        </w:rPr>
      </w:pPr>
      <w:r w:rsidRPr="00EB3582">
        <w:rPr>
          <w:b w:val="0"/>
        </w:rPr>
        <w:t xml:space="preserve">PASŪTĪTĀJAM ir tiesības un pienākums pārbaudīt Preces kvalitāti un neparakstīt nodošanas – pieņemšanas </w:t>
      </w:r>
      <w:smartTag w:uri="schemas-tilde-lv/tildestengine" w:element="veidnes">
        <w:smartTagPr>
          <w:attr w:name="text" w:val="aktu"/>
          <w:attr w:name="id" w:val="-1"/>
          <w:attr w:name="baseform" w:val="akt|s"/>
        </w:smartTagPr>
        <w:r w:rsidRPr="00EB3582">
          <w:rPr>
            <w:b w:val="0"/>
          </w:rPr>
          <w:t>aktu</w:t>
        </w:r>
      </w:smartTag>
      <w:r w:rsidRPr="00EB3582">
        <w:rPr>
          <w:b w:val="0"/>
        </w:rPr>
        <w:t xml:space="preserve">, ja Prece ir neatbilstoša </w:t>
      </w:r>
      <w:smartTag w:uri="schemas-tilde-lv/tildestengine" w:element="veidnes">
        <w:smartTagPr>
          <w:attr w:name="text" w:val="līguma"/>
          <w:attr w:name="id" w:val="-1"/>
          <w:attr w:name="baseform" w:val="līgum|s"/>
        </w:smartTagPr>
        <w:r w:rsidRPr="00EB3582">
          <w:rPr>
            <w:b w:val="0"/>
          </w:rPr>
          <w:t>Līguma</w:t>
        </w:r>
      </w:smartTag>
      <w:r w:rsidRPr="00EB3582">
        <w:rPr>
          <w:b w:val="0"/>
        </w:rPr>
        <w:t xml:space="preserve"> noteikumiem un PASŪTĪTĀJA vajadzībām.</w:t>
      </w:r>
    </w:p>
    <w:p w14:paraId="319F9A36" w14:textId="77777777" w:rsidR="00A836CE" w:rsidRPr="00EB3582" w:rsidRDefault="00A836CE" w:rsidP="00A836CE">
      <w:pPr>
        <w:pStyle w:val="BodyText"/>
        <w:numPr>
          <w:ilvl w:val="1"/>
          <w:numId w:val="7"/>
        </w:numPr>
        <w:tabs>
          <w:tab w:val="clear" w:pos="360"/>
          <w:tab w:val="left" w:pos="709"/>
        </w:tabs>
        <w:ind w:left="709" w:hanging="709"/>
        <w:rPr>
          <w:b w:val="0"/>
          <w:color w:val="000000"/>
        </w:rPr>
      </w:pPr>
      <w:r w:rsidRPr="00EB3582">
        <w:rPr>
          <w:b w:val="0"/>
        </w:rPr>
        <w:t>PASŪTĪTĀJA</w:t>
      </w:r>
      <w:r w:rsidRPr="00EB3582">
        <w:rPr>
          <w:b w:val="0"/>
          <w:color w:val="000000"/>
        </w:rPr>
        <w:t xml:space="preserve"> pārstāvis pēc neatbilstību un/vai trūkumu konstatēšanas sastāda </w:t>
      </w:r>
      <w:smartTag w:uri="schemas-tilde-lv/tildestengine" w:element="phone">
        <w:smartTagPr>
          <w:attr w:name="phone_number" w:val="0330000"/>
          <w:attr w:name="phone_prefix" w:val="210156"/>
        </w:smartTagPr>
        <w:r w:rsidRPr="00EB3582">
          <w:rPr>
            <w:b w:val="0"/>
            <w:color w:val="000000"/>
          </w:rPr>
          <w:t>aktu</w:t>
        </w:r>
      </w:smartTag>
      <w:r w:rsidRPr="00EB3582">
        <w:rPr>
          <w:b w:val="0"/>
          <w:color w:val="000000"/>
        </w:rPr>
        <w:t xml:space="preserve"> par konstatētajām neatbilstībām un/vai trūkumiem.</w:t>
      </w:r>
    </w:p>
    <w:p w14:paraId="52EBD0A6" w14:textId="1D7B681D" w:rsidR="00A836CE" w:rsidRPr="00EB3582" w:rsidRDefault="00A836CE" w:rsidP="00A836CE">
      <w:pPr>
        <w:pStyle w:val="BodyText"/>
        <w:numPr>
          <w:ilvl w:val="1"/>
          <w:numId w:val="7"/>
        </w:numPr>
        <w:tabs>
          <w:tab w:val="clear" w:pos="360"/>
          <w:tab w:val="num" w:pos="709"/>
        </w:tabs>
        <w:ind w:left="709" w:hanging="709"/>
        <w:rPr>
          <w:b w:val="0"/>
        </w:rPr>
      </w:pPr>
      <w:r w:rsidRPr="00EB3582">
        <w:rPr>
          <w:b w:val="0"/>
          <w:color w:val="000000"/>
        </w:rPr>
        <w:t xml:space="preserve">IZPILDĪTĀJAM </w:t>
      </w:r>
      <w:r w:rsidRPr="00EB3582">
        <w:rPr>
          <w:b w:val="0"/>
        </w:rPr>
        <w:t xml:space="preserve">Preces trūkumu novēršana ir jāveic ne vēlāk kā </w:t>
      </w:r>
      <w:r w:rsidR="00473B24">
        <w:rPr>
          <w:b w:val="0"/>
        </w:rPr>
        <w:t>5</w:t>
      </w:r>
      <w:r w:rsidRPr="00EB3582">
        <w:rPr>
          <w:b w:val="0"/>
        </w:rPr>
        <w:t xml:space="preserve"> (</w:t>
      </w:r>
      <w:r w:rsidR="00473B24">
        <w:rPr>
          <w:b w:val="0"/>
        </w:rPr>
        <w:t>piecu</w:t>
      </w:r>
      <w:r w:rsidRPr="00EB3582">
        <w:rPr>
          <w:b w:val="0"/>
        </w:rPr>
        <w:t>) darba</w:t>
      </w:r>
      <w:r w:rsidRPr="00EB3582">
        <w:rPr>
          <w:b w:val="0"/>
          <w:color w:val="3366FF"/>
        </w:rPr>
        <w:t xml:space="preserve"> </w:t>
      </w:r>
      <w:r w:rsidRPr="00EB3582">
        <w:rPr>
          <w:b w:val="0"/>
        </w:rPr>
        <w:t xml:space="preserve">dienu laikā no </w:t>
      </w:r>
      <w:smartTag w:uri="schemas-tilde-lv/tildestengine" w:element="veidnes">
        <w:smartTagPr>
          <w:attr w:name="baseform" w:val="akt|s"/>
          <w:attr w:name="id" w:val="-1"/>
          <w:attr w:name="text" w:val="akta"/>
        </w:smartTagPr>
        <w:r w:rsidRPr="00EB3582">
          <w:rPr>
            <w:b w:val="0"/>
          </w:rPr>
          <w:t>akta</w:t>
        </w:r>
      </w:smartTag>
      <w:r w:rsidRPr="00EB3582">
        <w:rPr>
          <w:b w:val="0"/>
        </w:rPr>
        <w:t xml:space="preserve"> par konstatētajām neatbilstībām sastādīšanas dienas un Pasūtītāja telefoniski veikta izsaukuma</w:t>
      </w:r>
      <w:r w:rsidRPr="00EB3582">
        <w:rPr>
          <w:b w:val="0"/>
          <w:color w:val="000000"/>
        </w:rPr>
        <w:t>.</w:t>
      </w:r>
    </w:p>
    <w:p w14:paraId="3BB051A3" w14:textId="77777777" w:rsidR="00A836CE" w:rsidRPr="00EB3582" w:rsidRDefault="00A836CE" w:rsidP="00A836CE">
      <w:pPr>
        <w:pStyle w:val="BodyText"/>
        <w:ind w:left="709"/>
        <w:rPr>
          <w:b w:val="0"/>
        </w:rPr>
      </w:pPr>
    </w:p>
    <w:p w14:paraId="7638B22D" w14:textId="77777777" w:rsidR="00A836CE" w:rsidRPr="00EB3582" w:rsidRDefault="00A836CE" w:rsidP="00A836CE">
      <w:pPr>
        <w:pStyle w:val="ListParagraph"/>
        <w:numPr>
          <w:ilvl w:val="0"/>
          <w:numId w:val="7"/>
        </w:numPr>
        <w:tabs>
          <w:tab w:val="left" w:pos="4140"/>
          <w:tab w:val="left" w:pos="5220"/>
        </w:tabs>
        <w:spacing w:after="120"/>
        <w:contextualSpacing/>
        <w:jc w:val="both"/>
        <w:rPr>
          <w:b/>
        </w:rPr>
      </w:pPr>
      <w:r w:rsidRPr="00EB3582">
        <w:rPr>
          <w:b/>
        </w:rPr>
        <w:t>PUŠU TIESĪBAS UN PIENĀKUMI</w:t>
      </w:r>
    </w:p>
    <w:p w14:paraId="5CD9EAAC" w14:textId="77777777" w:rsidR="00A836CE" w:rsidRPr="00EB3582" w:rsidRDefault="00A836CE" w:rsidP="00A836CE">
      <w:pPr>
        <w:numPr>
          <w:ilvl w:val="1"/>
          <w:numId w:val="7"/>
        </w:numPr>
        <w:tabs>
          <w:tab w:val="left" w:pos="709"/>
        </w:tabs>
        <w:jc w:val="both"/>
      </w:pPr>
      <w:r w:rsidRPr="00EB3582">
        <w:t>PASŪTĪTĀJA saistības :</w:t>
      </w:r>
    </w:p>
    <w:p w14:paraId="2F0CBAC0" w14:textId="77777777" w:rsidR="00A836CE" w:rsidRPr="00EB3582" w:rsidRDefault="00A836CE" w:rsidP="00A836CE">
      <w:pPr>
        <w:numPr>
          <w:ilvl w:val="2"/>
          <w:numId w:val="7"/>
        </w:numPr>
        <w:ind w:left="709" w:hanging="709"/>
        <w:jc w:val="both"/>
      </w:pPr>
      <w:r w:rsidRPr="00EB3582">
        <w:t>PASŪTĪTĀJS uzdod IZPILDĪTĀJAM Preces piegādi saskaņā ar Līguma noteikumiem;</w:t>
      </w:r>
    </w:p>
    <w:p w14:paraId="166531AB" w14:textId="77777777" w:rsidR="00A836CE" w:rsidRPr="00EB3582" w:rsidRDefault="00A836CE" w:rsidP="00A836CE">
      <w:pPr>
        <w:numPr>
          <w:ilvl w:val="2"/>
          <w:numId w:val="7"/>
        </w:numPr>
        <w:ind w:left="709" w:hanging="709"/>
        <w:jc w:val="both"/>
      </w:pPr>
      <w:r w:rsidRPr="00EB3582">
        <w:t xml:space="preserve">PASŪTĪTĀJS samaksā par kvalitatīvu un noteiktajos termiņos izgatavotu un piegādātu Preci Nolikuma noteikumos un </w:t>
      </w:r>
      <w:smartTag w:uri="schemas-tilde-lv/tildestengine" w:element="veidnes">
        <w:smartTagPr>
          <w:attr w:name="baseform" w:val="līgum|s"/>
          <w:attr w:name="id" w:val="-1"/>
          <w:attr w:name="text" w:val="līgumā"/>
        </w:smartTagPr>
        <w:r w:rsidRPr="00EB3582">
          <w:t>Līgumā</w:t>
        </w:r>
      </w:smartTag>
      <w:r w:rsidRPr="00EB3582">
        <w:t xml:space="preserve"> noteiktajā kārtībā;</w:t>
      </w:r>
    </w:p>
    <w:p w14:paraId="432F1F66" w14:textId="77777777" w:rsidR="00A836CE" w:rsidRPr="00EB3582" w:rsidRDefault="00A836CE" w:rsidP="00A836CE">
      <w:pPr>
        <w:numPr>
          <w:ilvl w:val="2"/>
          <w:numId w:val="7"/>
        </w:numPr>
        <w:ind w:left="709" w:hanging="709"/>
        <w:jc w:val="both"/>
      </w:pPr>
      <w:r w:rsidRPr="00EB3582">
        <w:t xml:space="preserve">PASŪTĪTĀJS sniedz IZPILDĪTĀJAM visu informāciju (izmērus pēc kopēja saraksta, u.c.), kas nepieciešama, lai IZPILDĪTĀJS varētu veikt kvalitatīvu Preces izgatavošanu un piegādi. </w:t>
      </w:r>
    </w:p>
    <w:p w14:paraId="01D46154" w14:textId="77777777" w:rsidR="00A836CE" w:rsidRPr="00EB3582" w:rsidRDefault="00A836CE" w:rsidP="00A836CE">
      <w:pPr>
        <w:pStyle w:val="ListParagraph"/>
        <w:numPr>
          <w:ilvl w:val="1"/>
          <w:numId w:val="7"/>
        </w:numPr>
        <w:ind w:left="0" w:firstLine="0"/>
        <w:contextualSpacing/>
        <w:jc w:val="both"/>
      </w:pPr>
      <w:r w:rsidRPr="00EB3582">
        <w:t>PASŪTĪTĀJA kontaktpersona šī Līguma izpildē:</w:t>
      </w:r>
    </w:p>
    <w:p w14:paraId="4BA67BC0" w14:textId="1991C0BC" w:rsidR="00A836CE" w:rsidRPr="00D958EA" w:rsidRDefault="00473B24" w:rsidP="00D958EA">
      <w:pPr>
        <w:pStyle w:val="ListParagraph"/>
        <w:numPr>
          <w:ilvl w:val="2"/>
          <w:numId w:val="7"/>
        </w:numPr>
        <w:tabs>
          <w:tab w:val="clear" w:pos="720"/>
          <w:tab w:val="num" w:pos="709"/>
          <w:tab w:val="left" w:pos="851"/>
          <w:tab w:val="left" w:pos="1134"/>
        </w:tabs>
        <w:contextualSpacing/>
        <w:jc w:val="both"/>
        <w:rPr>
          <w:i/>
          <w:highlight w:val="lightGray"/>
        </w:rPr>
      </w:pPr>
      <w:r w:rsidRPr="00D958EA">
        <w:rPr>
          <w:i/>
          <w:highlight w:val="lightGray"/>
        </w:rPr>
        <w:t>Vārds uzvārds</w:t>
      </w:r>
      <w:r w:rsidR="00A836CE" w:rsidRPr="00D958EA">
        <w:rPr>
          <w:i/>
          <w:highlight w:val="lightGray"/>
        </w:rPr>
        <w:t xml:space="preserve"> - </w:t>
      </w:r>
      <w:r w:rsidRPr="00D958EA">
        <w:rPr>
          <w:i/>
          <w:highlight w:val="lightGray"/>
        </w:rPr>
        <w:t>amats</w:t>
      </w:r>
      <w:r w:rsidR="00A836CE" w:rsidRPr="00D958EA">
        <w:rPr>
          <w:i/>
          <w:highlight w:val="lightGray"/>
        </w:rPr>
        <w:t xml:space="preserve">, </w:t>
      </w:r>
      <w:r w:rsidRPr="00D958EA">
        <w:rPr>
          <w:i/>
          <w:highlight w:val="lightGray"/>
        </w:rPr>
        <w:t>tālr.: ________, e-pasts: ______________</w:t>
      </w:r>
      <w:r w:rsidR="00A836CE" w:rsidRPr="00D958EA">
        <w:rPr>
          <w:i/>
          <w:highlight w:val="lightGray"/>
        </w:rPr>
        <w:t>.</w:t>
      </w:r>
    </w:p>
    <w:p w14:paraId="4CE66359" w14:textId="77777777" w:rsidR="00A836CE" w:rsidRPr="00EB3582" w:rsidRDefault="00A836CE" w:rsidP="00A836CE">
      <w:pPr>
        <w:pStyle w:val="ListParagraph"/>
        <w:numPr>
          <w:ilvl w:val="1"/>
          <w:numId w:val="7"/>
        </w:numPr>
        <w:tabs>
          <w:tab w:val="left" w:pos="142"/>
          <w:tab w:val="left" w:pos="709"/>
          <w:tab w:val="left" w:pos="1134"/>
        </w:tabs>
        <w:contextualSpacing/>
        <w:jc w:val="both"/>
      </w:pPr>
      <w:r w:rsidRPr="00EB3582">
        <w:t>IZPILDĪTĀJA saistības :</w:t>
      </w:r>
    </w:p>
    <w:p w14:paraId="3D7E1BB5" w14:textId="43258888" w:rsidR="00A836CE" w:rsidRPr="00EB3582" w:rsidRDefault="00A836CE" w:rsidP="00A836CE">
      <w:pPr>
        <w:pStyle w:val="ListParagraph"/>
        <w:numPr>
          <w:ilvl w:val="2"/>
          <w:numId w:val="7"/>
        </w:numPr>
        <w:tabs>
          <w:tab w:val="left" w:pos="6300"/>
        </w:tabs>
        <w:contextualSpacing/>
        <w:jc w:val="both"/>
      </w:pPr>
      <w:r w:rsidRPr="00EB3582">
        <w:t xml:space="preserve">ar saviem resursiem sniedz </w:t>
      </w:r>
      <w:smartTag w:uri="schemas-tilde-lv/tildestengine" w:element="veidnes">
        <w:smartTagPr>
          <w:attr w:name="baseform" w:val="līgum|s"/>
          <w:attr w:name="id" w:val="-1"/>
          <w:attr w:name="text" w:val="līguma"/>
        </w:smartTagPr>
        <w:r w:rsidRPr="00EB3582">
          <w:t>Līguma</w:t>
        </w:r>
      </w:smartTag>
      <w:r w:rsidRPr="00EB3582">
        <w:t xml:space="preserve"> noteikumiem atbilstošas Preces izgatavošanu un piegādi</w:t>
      </w:r>
      <w:r w:rsidR="0060183A">
        <w:t xml:space="preserve"> no pasūtījuma saņemšanas 20 (divdesmit) dienu laikā</w:t>
      </w:r>
      <w:r w:rsidRPr="00EB3582">
        <w:t xml:space="preserve">, kā arī ievēro Latvijas Republikā spēkā esošo normatīvo </w:t>
      </w:r>
      <w:smartTag w:uri="schemas-tilde-lv/tildestengine" w:element="veidnes">
        <w:smartTagPr>
          <w:attr w:name="baseform" w:val="akt|s"/>
          <w:attr w:name="id" w:val="-1"/>
          <w:attr w:name="text" w:val="aktu"/>
        </w:smartTagPr>
        <w:r w:rsidRPr="00EB3582">
          <w:t>aktu</w:t>
        </w:r>
      </w:smartTag>
      <w:r w:rsidRPr="00EB3582">
        <w:t xml:space="preserve"> prasības, kas attiecināmas uz konkrētā Līguma izpildi;</w:t>
      </w:r>
    </w:p>
    <w:p w14:paraId="29F9C872" w14:textId="45296FD1" w:rsidR="00A836CE" w:rsidRPr="00EB3582" w:rsidRDefault="00A836CE" w:rsidP="00A836CE">
      <w:pPr>
        <w:numPr>
          <w:ilvl w:val="2"/>
          <w:numId w:val="7"/>
        </w:numPr>
        <w:tabs>
          <w:tab w:val="left" w:pos="6300"/>
        </w:tabs>
        <w:ind w:left="709" w:hanging="709"/>
        <w:jc w:val="both"/>
      </w:pPr>
      <w:r w:rsidRPr="00EB3582">
        <w:t xml:space="preserve">Līgumā noteiktā kārtībā novērš konstatētos trūkumus ne vēlāk, kā </w:t>
      </w:r>
      <w:r w:rsidR="0069247D">
        <w:t>5</w:t>
      </w:r>
      <w:r w:rsidRPr="00EB3582">
        <w:t xml:space="preserve"> (</w:t>
      </w:r>
      <w:r w:rsidR="0069247D">
        <w:t>piecu</w:t>
      </w:r>
      <w:r w:rsidRPr="00EB3582">
        <w:t>) darba</w:t>
      </w:r>
      <w:r w:rsidRPr="00EB3582">
        <w:rPr>
          <w:color w:val="3366FF"/>
        </w:rPr>
        <w:t xml:space="preserve"> </w:t>
      </w:r>
      <w:r w:rsidRPr="00EB3582">
        <w:t xml:space="preserve">dienu laikā no </w:t>
      </w:r>
      <w:smartTag w:uri="schemas-tilde-lv/tildestengine" w:element="veidnes">
        <w:smartTagPr>
          <w:attr w:name="baseform" w:val="akt|s"/>
          <w:attr w:name="id" w:val="-1"/>
          <w:attr w:name="text" w:val="akta"/>
        </w:smartTagPr>
        <w:r w:rsidRPr="00EB3582">
          <w:t>akta</w:t>
        </w:r>
      </w:smartTag>
      <w:r w:rsidRPr="00EB3582">
        <w:t xml:space="preserve"> par konstatētajām neatbilstībām sastādīšanas dienas un Pasūtītāja telefoniski veikta izsaukuma;</w:t>
      </w:r>
    </w:p>
    <w:p w14:paraId="6E8B8126" w14:textId="77777777" w:rsidR="00A836CE" w:rsidRPr="00EB3582" w:rsidRDefault="00A836CE" w:rsidP="00A836CE">
      <w:pPr>
        <w:numPr>
          <w:ilvl w:val="2"/>
          <w:numId w:val="7"/>
        </w:numPr>
        <w:ind w:left="709" w:hanging="709"/>
        <w:jc w:val="both"/>
      </w:pPr>
      <w:r w:rsidRPr="00EB3582">
        <w:t xml:space="preserve">nedrīkst nodot tam ar </w:t>
      </w:r>
      <w:smartTag w:uri="schemas-tilde-lv/tildestengine" w:element="veidnes">
        <w:smartTagPr>
          <w:attr w:name="baseform" w:val="līgum|s"/>
          <w:attr w:name="id" w:val="-1"/>
          <w:attr w:name="text" w:val="līgumu"/>
        </w:smartTagPr>
        <w:r w:rsidRPr="00EB3582">
          <w:t>Līgumu</w:t>
        </w:r>
      </w:smartTag>
      <w:r w:rsidRPr="00EB3582">
        <w:t xml:space="preserve"> uzlikto pienākumu izpildi trešajām personām un izmantot to komerciālos nolūkos;</w:t>
      </w:r>
    </w:p>
    <w:p w14:paraId="78E6706F" w14:textId="77777777" w:rsidR="00A836CE" w:rsidRPr="00EB3582" w:rsidRDefault="00A836CE" w:rsidP="00A836CE">
      <w:pPr>
        <w:pStyle w:val="ListParagraph"/>
        <w:numPr>
          <w:ilvl w:val="1"/>
          <w:numId w:val="7"/>
        </w:numPr>
        <w:contextualSpacing/>
        <w:jc w:val="both"/>
      </w:pPr>
      <w:r w:rsidRPr="00EB3582">
        <w:t>IZPILDĪTĀJA kontaktpersona šī Līguma izpildē:</w:t>
      </w:r>
    </w:p>
    <w:p w14:paraId="3B74463D" w14:textId="77777777" w:rsidR="00A836CE" w:rsidRPr="00236FAD" w:rsidRDefault="00A836CE" w:rsidP="00A836CE">
      <w:pPr>
        <w:pStyle w:val="ListParagraph"/>
        <w:numPr>
          <w:ilvl w:val="2"/>
          <w:numId w:val="7"/>
        </w:numPr>
        <w:contextualSpacing/>
        <w:jc w:val="both"/>
        <w:rPr>
          <w:i/>
          <w:u w:val="single"/>
        </w:rPr>
      </w:pPr>
      <w:r w:rsidRPr="00236FAD">
        <w:rPr>
          <w:i/>
          <w:highlight w:val="lightGray"/>
        </w:rPr>
        <w:t>_______________ tālr.:__________, e-pasta adrese: ________________________</w:t>
      </w:r>
    </w:p>
    <w:p w14:paraId="76B76BFF" w14:textId="77777777" w:rsidR="00A836CE" w:rsidRPr="00EB3582" w:rsidRDefault="00A836CE" w:rsidP="00A836CE">
      <w:pPr>
        <w:tabs>
          <w:tab w:val="left" w:pos="4140"/>
          <w:tab w:val="left" w:pos="5220"/>
        </w:tabs>
        <w:ind w:left="360"/>
        <w:jc w:val="both"/>
        <w:rPr>
          <w:b/>
        </w:rPr>
      </w:pPr>
    </w:p>
    <w:p w14:paraId="75B70DAB" w14:textId="77777777" w:rsidR="00A836CE" w:rsidRPr="00EB3582" w:rsidRDefault="00A836CE" w:rsidP="00A836CE">
      <w:pPr>
        <w:numPr>
          <w:ilvl w:val="0"/>
          <w:numId w:val="7"/>
        </w:numPr>
        <w:tabs>
          <w:tab w:val="left" w:pos="4140"/>
          <w:tab w:val="left" w:pos="5220"/>
        </w:tabs>
        <w:spacing w:after="120"/>
        <w:jc w:val="both"/>
        <w:rPr>
          <w:b/>
        </w:rPr>
      </w:pPr>
      <w:r w:rsidRPr="00EB3582">
        <w:rPr>
          <w:b/>
        </w:rPr>
        <w:t>GARANTIJAS</w:t>
      </w:r>
    </w:p>
    <w:p w14:paraId="0A945907" w14:textId="77777777" w:rsidR="00A836CE" w:rsidRPr="00EB3582" w:rsidRDefault="00A836CE" w:rsidP="00A836CE">
      <w:pPr>
        <w:numPr>
          <w:ilvl w:val="1"/>
          <w:numId w:val="7"/>
        </w:numPr>
        <w:tabs>
          <w:tab w:val="clear" w:pos="360"/>
        </w:tabs>
        <w:ind w:left="709" w:right="-51" w:hanging="709"/>
        <w:jc w:val="both"/>
      </w:pPr>
      <w:r w:rsidRPr="00EB3582">
        <w:t>IZPILDĪTĀJS garantē savlaicīgu Līgumā noteikto Preces izgatavošanu un piegādi.</w:t>
      </w:r>
    </w:p>
    <w:p w14:paraId="7828176A" w14:textId="77777777" w:rsidR="00A836CE" w:rsidRPr="00EB3582" w:rsidRDefault="00A836CE" w:rsidP="00A836CE">
      <w:pPr>
        <w:pStyle w:val="BodyText2"/>
        <w:numPr>
          <w:ilvl w:val="1"/>
          <w:numId w:val="7"/>
        </w:numPr>
        <w:tabs>
          <w:tab w:val="clear" w:pos="360"/>
          <w:tab w:val="num" w:pos="0"/>
        </w:tabs>
        <w:ind w:left="709" w:right="-51" w:hanging="709"/>
        <w:rPr>
          <w:b/>
          <w:i w:val="0"/>
          <w:color w:val="000000"/>
        </w:rPr>
      </w:pPr>
      <w:r w:rsidRPr="00EB3582">
        <w:rPr>
          <w:i w:val="0"/>
          <w:color w:val="000000"/>
        </w:rPr>
        <w:t>Uz darba un materiālu garantijas saistībām neattiecas mehāniski vai citi bojājumi, kas radušies neuzmanības, stihiskas nelaimes, kā arī ļaunprātīgu darbību rezultātā.</w:t>
      </w:r>
    </w:p>
    <w:p w14:paraId="35172E5A" w14:textId="77777777" w:rsidR="00A836CE" w:rsidRPr="00EB3582" w:rsidRDefault="00A836CE" w:rsidP="00A836CE">
      <w:pPr>
        <w:pStyle w:val="BodyText"/>
        <w:numPr>
          <w:ilvl w:val="0"/>
          <w:numId w:val="7"/>
        </w:numPr>
        <w:spacing w:after="120"/>
        <w:jc w:val="left"/>
        <w:rPr>
          <w:b w:val="0"/>
        </w:rPr>
      </w:pPr>
      <w:r w:rsidRPr="00EB3582">
        <w:t>PUŠU ATBILDĪBA</w:t>
      </w:r>
    </w:p>
    <w:p w14:paraId="5559FB73" w14:textId="77777777" w:rsidR="00A836CE" w:rsidRPr="00EB3582" w:rsidRDefault="00A836CE" w:rsidP="00A836CE">
      <w:pPr>
        <w:numPr>
          <w:ilvl w:val="1"/>
          <w:numId w:val="7"/>
        </w:numPr>
        <w:tabs>
          <w:tab w:val="clear" w:pos="360"/>
          <w:tab w:val="num" w:pos="709"/>
        </w:tabs>
        <w:spacing w:after="120"/>
        <w:ind w:left="709" w:hanging="709"/>
        <w:jc w:val="both"/>
      </w:pPr>
      <w:r w:rsidRPr="00EB3582">
        <w:t xml:space="preserve">Ja IZPILDĪTĀJS nav novērsis 3.5.punktā minētajā termiņā konstatētās neatbilstības un/vai trūkumus, tad IZPILDĪTĀJS maksā PASŪTĪTĀJAM līgumsodu 0,1% (vienas desmitdaļas no procenta) apmērā no </w:t>
      </w:r>
      <w:smartTag w:uri="schemas-tilde-lv/tildestengine" w:element="veidnes">
        <w:smartTagPr>
          <w:attr w:name="baseform" w:val="līgum|s"/>
          <w:attr w:name="id" w:val="-1"/>
          <w:attr w:name="text" w:val="līguma"/>
        </w:smartTagPr>
        <w:r w:rsidRPr="00EB3582">
          <w:t>Līguma</w:t>
        </w:r>
      </w:smartTag>
      <w:r w:rsidRPr="00EB3582">
        <w:t xml:space="preserve"> </w:t>
      </w:r>
      <w:r>
        <w:t>summas</w:t>
      </w:r>
      <w:r w:rsidRPr="00EB3582">
        <w:t xml:space="preserve"> par katru kavējuma dienu, bet ne vairāk kā 10% (desmit procenti) no Līguma </w:t>
      </w:r>
      <w:r>
        <w:t>summas</w:t>
      </w:r>
      <w:r w:rsidRPr="00EB3582">
        <w:t xml:space="preserve">.  </w:t>
      </w:r>
    </w:p>
    <w:p w14:paraId="781052ED" w14:textId="27136E24" w:rsidR="00A836CE" w:rsidRPr="00EB3582" w:rsidRDefault="00A836CE" w:rsidP="00A836CE">
      <w:pPr>
        <w:numPr>
          <w:ilvl w:val="1"/>
          <w:numId w:val="7"/>
        </w:numPr>
        <w:tabs>
          <w:tab w:val="clear" w:pos="360"/>
          <w:tab w:val="num" w:pos="709"/>
        </w:tabs>
        <w:spacing w:after="120"/>
        <w:ind w:left="709" w:hanging="709"/>
        <w:jc w:val="both"/>
        <w:rPr>
          <w:u w:val="single"/>
        </w:rPr>
      </w:pPr>
      <w:r w:rsidRPr="00EB3582">
        <w:rPr>
          <w:u w:val="single"/>
        </w:rPr>
        <w:t>Ja IZPILDĪTĀJS nepiegādā Preci Līgum</w:t>
      </w:r>
      <w:r w:rsidR="0060183A">
        <w:rPr>
          <w:u w:val="single"/>
        </w:rPr>
        <w:t>a 4.3.1.punktā</w:t>
      </w:r>
      <w:r w:rsidRPr="00EB3582">
        <w:rPr>
          <w:u w:val="single"/>
        </w:rPr>
        <w:t xml:space="preserve"> noteiktajā termiņā</w:t>
      </w:r>
      <w:r w:rsidRPr="00EB3582">
        <w:t xml:space="preserve">, tas maksā PASŪTĪTĀJAM līgumsodu 0.1% (vienas desmitdaļas no procenta) apmērā no kopējās </w:t>
      </w:r>
      <w:r w:rsidRPr="00EB3582">
        <w:lastRenderedPageBreak/>
        <w:t>Līguma cenas par katru nokavēto dienu, bet ne vairāk kā 10%</w:t>
      </w:r>
      <w:r>
        <w:t xml:space="preserve"> (desmit procenti) no Līguma summas</w:t>
      </w:r>
      <w:r w:rsidRPr="000A72D6">
        <w:t>.</w:t>
      </w:r>
    </w:p>
    <w:p w14:paraId="254A3A5F" w14:textId="77777777" w:rsidR="00A836CE" w:rsidRPr="00EB3582" w:rsidRDefault="00A836CE" w:rsidP="00A836CE">
      <w:pPr>
        <w:numPr>
          <w:ilvl w:val="1"/>
          <w:numId w:val="7"/>
        </w:numPr>
        <w:tabs>
          <w:tab w:val="clear" w:pos="360"/>
          <w:tab w:val="num" w:pos="709"/>
        </w:tabs>
        <w:spacing w:after="120"/>
        <w:ind w:left="709" w:hanging="709"/>
        <w:jc w:val="both"/>
      </w:pPr>
      <w:r w:rsidRPr="00EB3582">
        <w:t xml:space="preserve">Ja PASŪTĪTĀJS neveic samaksu par kvalitatīvu Preces piegādi </w:t>
      </w:r>
      <w:smartTag w:uri="schemas-tilde-lv/tildestengine" w:element="veidnes">
        <w:smartTagPr>
          <w:attr w:name="text" w:val="līgumā"/>
          <w:attr w:name="id" w:val="-1"/>
          <w:attr w:name="baseform" w:val="līgum|s"/>
        </w:smartTagPr>
        <w:r w:rsidRPr="00EB3582">
          <w:t>Līgumā</w:t>
        </w:r>
      </w:smartTag>
      <w:r w:rsidRPr="00EB3582">
        <w:t xml:space="preserve"> noteiktajā kārtībā, tad tas maksā IZPILDĪTĀJAM līgumsodu 0.1% (vienas desmitdaļas no procenta) apmērā no termiņā nesamaksātās summas par katru nokavēto dienu, bet ne vairāk kā 10% (desmit procenti) no Līguma </w:t>
      </w:r>
      <w:r>
        <w:t>summas</w:t>
      </w:r>
      <w:r w:rsidRPr="00EB3582">
        <w:t>.</w:t>
      </w:r>
    </w:p>
    <w:p w14:paraId="2BAE141F" w14:textId="77777777" w:rsidR="00A836CE" w:rsidRPr="00EB3582" w:rsidRDefault="00A836CE" w:rsidP="00A836CE">
      <w:pPr>
        <w:numPr>
          <w:ilvl w:val="1"/>
          <w:numId w:val="7"/>
        </w:numPr>
        <w:tabs>
          <w:tab w:val="clear" w:pos="360"/>
          <w:tab w:val="num" w:pos="709"/>
        </w:tabs>
        <w:spacing w:after="120"/>
        <w:ind w:left="709" w:hanging="709"/>
        <w:jc w:val="both"/>
      </w:pPr>
      <w:r w:rsidRPr="00EB3582">
        <w:t>Līgumsoda samaksa neatbrīvo Puses no saistību izpildes.</w:t>
      </w:r>
    </w:p>
    <w:p w14:paraId="5046B949" w14:textId="77777777" w:rsidR="00A836CE" w:rsidRPr="00EB3582" w:rsidRDefault="00A836CE" w:rsidP="00A836CE">
      <w:pPr>
        <w:pStyle w:val="BodyTextIndent"/>
        <w:numPr>
          <w:ilvl w:val="0"/>
          <w:numId w:val="7"/>
        </w:numPr>
        <w:rPr>
          <w:b/>
        </w:rPr>
      </w:pPr>
      <w:r w:rsidRPr="00EB3582">
        <w:rPr>
          <w:b/>
        </w:rPr>
        <w:t>NEPĀRVARAMA VARA</w:t>
      </w:r>
    </w:p>
    <w:p w14:paraId="443EFF0F" w14:textId="77777777" w:rsidR="00A836CE" w:rsidRPr="00EB3582" w:rsidRDefault="00A836CE" w:rsidP="00A836CE">
      <w:pPr>
        <w:pStyle w:val="BodyTextIndent"/>
        <w:numPr>
          <w:ilvl w:val="1"/>
          <w:numId w:val="7"/>
        </w:numPr>
        <w:tabs>
          <w:tab w:val="clear" w:pos="360"/>
        </w:tabs>
        <w:spacing w:after="0"/>
        <w:ind w:left="709" w:hanging="709"/>
        <w:jc w:val="both"/>
      </w:pPr>
      <w:r w:rsidRPr="00EB3582">
        <w:t xml:space="preserve">Neviena no Pusēm nav atbildīga par </w:t>
      </w:r>
      <w:smartTag w:uri="schemas-tilde-lv/tildestengine" w:element="veidnes">
        <w:smartTagPr>
          <w:attr w:name="text" w:val="līguma"/>
          <w:attr w:name="id" w:val="-1"/>
          <w:attr w:name="baseform" w:val="līgum|s"/>
        </w:smartTagPr>
        <w:r w:rsidRPr="00EB3582">
          <w:t>Līguma</w:t>
        </w:r>
      </w:smartTag>
      <w:r w:rsidRPr="00EB3582">
        <w:t xml:space="preserve"> saistību neizpildi, ja saistību izpilde nav bijusi iespējama nepārvaramas varas apstākļu dēļ, kas radušies pēc </w:t>
      </w:r>
      <w:smartTag w:uri="schemas-tilde-lv/tildestengine" w:element="veidnes">
        <w:smartTagPr>
          <w:attr w:name="text" w:val="līguma"/>
          <w:attr w:name="id" w:val="-1"/>
          <w:attr w:name="baseform" w:val="līgum|s"/>
        </w:smartTagPr>
        <w:r w:rsidRPr="00EB3582">
          <w:t>Līguma</w:t>
        </w:r>
      </w:smartTag>
      <w:r w:rsidRPr="00EB3582">
        <w:t xml:space="preserve"> spēkā stāšanās, ja Puse par šādu apstākļu iestāšanos ir informējusi otru Pusi 5 (piecu) darba dienu laikā no šādu apstākļu rašanās dienas. Šajā gadījumā </w:t>
      </w:r>
      <w:smartTag w:uri="schemas-tilde-lv/tildestengine" w:element="veidnes">
        <w:smartTagPr>
          <w:attr w:name="text" w:val="līgumā"/>
          <w:attr w:name="id" w:val="-1"/>
          <w:attr w:name="baseform" w:val="līgum|s"/>
        </w:smartTagPr>
        <w:r w:rsidRPr="00EB3582">
          <w:t>Līgumā</w:t>
        </w:r>
      </w:smartTag>
      <w:r w:rsidRPr="00EB3582">
        <w:t xml:space="preserve"> noteiktie termiņi tiek pagarināti attiecīgi par tādu laika periodu, par kādu šie nepārvaramas varas apstākļi ir aizkavējuši </w:t>
      </w:r>
      <w:smartTag w:uri="schemas-tilde-lv/tildestengine" w:element="veidnes">
        <w:smartTagPr>
          <w:attr w:name="text" w:val="līguma"/>
          <w:attr w:name="id" w:val="-1"/>
          <w:attr w:name="baseform" w:val="līgum|s"/>
        </w:smartTagPr>
        <w:r w:rsidRPr="00EB3582">
          <w:t>Līguma</w:t>
        </w:r>
      </w:smartTag>
      <w:r w:rsidRPr="00EB3582">
        <w:t xml:space="preserve"> izpildi, bet ne ilgāk par 30 (trīsdesmit) kalendārajām dienām.</w:t>
      </w:r>
    </w:p>
    <w:p w14:paraId="3FCBBE9D" w14:textId="77777777" w:rsidR="00A836CE" w:rsidRPr="00EB3582" w:rsidRDefault="00A836CE" w:rsidP="00A836CE">
      <w:pPr>
        <w:pStyle w:val="BodyTextIndent"/>
        <w:numPr>
          <w:ilvl w:val="1"/>
          <w:numId w:val="7"/>
        </w:numPr>
        <w:tabs>
          <w:tab w:val="clear" w:pos="360"/>
        </w:tabs>
        <w:spacing w:after="0"/>
        <w:ind w:left="709" w:hanging="709"/>
        <w:jc w:val="both"/>
      </w:pPr>
      <w:r w:rsidRPr="00EB3582">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14:paraId="065C508D" w14:textId="77777777" w:rsidR="00A836CE" w:rsidRPr="00EB3582" w:rsidRDefault="00A836CE" w:rsidP="00A836CE">
      <w:pPr>
        <w:pStyle w:val="tv213"/>
        <w:numPr>
          <w:ilvl w:val="1"/>
          <w:numId w:val="7"/>
        </w:numPr>
        <w:tabs>
          <w:tab w:val="clear" w:pos="360"/>
          <w:tab w:val="num" w:pos="709"/>
        </w:tabs>
        <w:spacing w:before="0" w:beforeAutospacing="0" w:after="0" w:afterAutospacing="0" w:line="293" w:lineRule="atLeast"/>
        <w:ind w:left="709" w:hanging="709"/>
        <w:jc w:val="both"/>
        <w:rPr>
          <w:color w:val="000000" w:themeColor="text1"/>
        </w:rPr>
      </w:pPr>
      <w:r w:rsidRPr="00EB3582">
        <w:rPr>
          <w:color w:val="000000" w:themeColor="text1"/>
        </w:rPr>
        <w:t>Par nepārvaramas varas apstākļiem ir atzīstami notikumu:</w:t>
      </w:r>
    </w:p>
    <w:p w14:paraId="1E8AD797" w14:textId="77777777" w:rsidR="00A836CE" w:rsidRPr="00EB3582" w:rsidRDefault="00A836CE" w:rsidP="00A836CE">
      <w:pPr>
        <w:pStyle w:val="tv213"/>
        <w:numPr>
          <w:ilvl w:val="2"/>
          <w:numId w:val="7"/>
        </w:numPr>
        <w:spacing w:before="0" w:beforeAutospacing="0" w:after="0" w:afterAutospacing="0" w:line="293" w:lineRule="atLeast"/>
        <w:jc w:val="both"/>
        <w:rPr>
          <w:color w:val="000000" w:themeColor="text1"/>
        </w:rPr>
      </w:pPr>
      <w:r w:rsidRPr="00EB3582">
        <w:rPr>
          <w:color w:val="000000" w:themeColor="text1"/>
        </w:rPr>
        <w:t>no kura nav iespējams izvairīties un kura sekas nav iespējams pārvarēt;</w:t>
      </w:r>
    </w:p>
    <w:p w14:paraId="4F7D6F55" w14:textId="77777777" w:rsidR="00A836CE" w:rsidRPr="00EB3582" w:rsidRDefault="00A836CE" w:rsidP="00A836CE">
      <w:pPr>
        <w:pStyle w:val="tv213"/>
        <w:numPr>
          <w:ilvl w:val="2"/>
          <w:numId w:val="7"/>
        </w:numPr>
        <w:spacing w:before="0" w:beforeAutospacing="0" w:after="0" w:afterAutospacing="0" w:line="293" w:lineRule="atLeast"/>
        <w:jc w:val="both"/>
        <w:rPr>
          <w:color w:val="000000" w:themeColor="text1"/>
        </w:rPr>
      </w:pPr>
      <w:r w:rsidRPr="00EB3582">
        <w:rPr>
          <w:color w:val="000000" w:themeColor="text1"/>
        </w:rPr>
        <w:t>kuru Līguma slēgšanas brīdī nebija iespējams paredzēt;</w:t>
      </w:r>
    </w:p>
    <w:p w14:paraId="1A24E18E" w14:textId="77777777" w:rsidR="00A836CE" w:rsidRPr="00EB3582" w:rsidRDefault="00A836CE" w:rsidP="00A836CE">
      <w:pPr>
        <w:pStyle w:val="tv213"/>
        <w:numPr>
          <w:ilvl w:val="2"/>
          <w:numId w:val="7"/>
        </w:numPr>
        <w:spacing w:before="0" w:beforeAutospacing="0" w:after="0" w:afterAutospacing="0" w:line="293" w:lineRule="atLeast"/>
        <w:jc w:val="both"/>
        <w:rPr>
          <w:color w:val="000000" w:themeColor="text1"/>
        </w:rPr>
      </w:pPr>
      <w:r w:rsidRPr="00EB3582">
        <w:rPr>
          <w:color w:val="000000" w:themeColor="text1"/>
        </w:rPr>
        <w:t>kas nav radies Pušu vai tās kontrolē esošas personas rīcības dēļ;</w:t>
      </w:r>
    </w:p>
    <w:p w14:paraId="13EDB79D" w14:textId="77777777" w:rsidR="00A836CE" w:rsidRPr="00EB3582" w:rsidRDefault="00A836CE" w:rsidP="00A836CE">
      <w:pPr>
        <w:pStyle w:val="tv213"/>
        <w:numPr>
          <w:ilvl w:val="2"/>
          <w:numId w:val="7"/>
        </w:numPr>
        <w:spacing w:before="0" w:beforeAutospacing="0" w:after="0" w:afterAutospacing="0" w:line="293" w:lineRule="atLeast"/>
        <w:jc w:val="both"/>
        <w:rPr>
          <w:color w:val="000000" w:themeColor="text1"/>
        </w:rPr>
      </w:pPr>
      <w:r w:rsidRPr="00EB3582">
        <w:rPr>
          <w:color w:val="000000" w:themeColor="text1"/>
        </w:rPr>
        <w:t>kas padara saistību izpildi ne tikai apgrūtinošu, bet neiespējamu.</w:t>
      </w:r>
    </w:p>
    <w:p w14:paraId="21A9D043" w14:textId="77777777" w:rsidR="00A836CE" w:rsidRPr="00EB3582" w:rsidRDefault="00A836CE" w:rsidP="00A836CE">
      <w:pPr>
        <w:pStyle w:val="BodyTextIndent"/>
        <w:numPr>
          <w:ilvl w:val="1"/>
          <w:numId w:val="7"/>
        </w:numPr>
        <w:tabs>
          <w:tab w:val="clear" w:pos="360"/>
          <w:tab w:val="num" w:pos="709"/>
        </w:tabs>
        <w:spacing w:after="0"/>
        <w:ind w:left="709" w:hanging="709"/>
        <w:jc w:val="both"/>
      </w:pPr>
      <w:r w:rsidRPr="00EB3582">
        <w:rPr>
          <w:color w:val="000000" w:themeColor="text1"/>
        </w:rPr>
        <w:t>Pusei, kura atsaucas uz nepārvaramas varas apstākļiem, ir jāpierāda, ka tai nebija iespēju ne paredzēt, ne novērst radušos apstākļus, kuru sekas par spīti īstenotajai pienācīgajai rūpībai nav</w:t>
      </w:r>
      <w:r w:rsidRPr="00EB3582">
        <w:t xml:space="preserve"> bijis iespējams novērst.</w:t>
      </w:r>
    </w:p>
    <w:p w14:paraId="0AA76619" w14:textId="77777777" w:rsidR="00A836CE" w:rsidRPr="00EB3582" w:rsidRDefault="00A836CE" w:rsidP="00A836CE">
      <w:pPr>
        <w:pStyle w:val="BodyTextIndent"/>
        <w:numPr>
          <w:ilvl w:val="1"/>
          <w:numId w:val="7"/>
        </w:numPr>
        <w:tabs>
          <w:tab w:val="clear" w:pos="360"/>
          <w:tab w:val="num" w:pos="709"/>
        </w:tabs>
        <w:spacing w:after="0"/>
        <w:ind w:left="709" w:hanging="709"/>
        <w:jc w:val="both"/>
      </w:pPr>
      <w:r w:rsidRPr="00EB3582">
        <w:t xml:space="preserve">Gadījumā, ja nepārvaramas varas apstākļi turpinās ilgāk nekā 30 (trīsdesmit) kalendārās dienas, katra no Pusēm ir tiesīga vienpusēji atkāpties no </w:t>
      </w:r>
      <w:smartTag w:uri="schemas-tilde-lv/tildestengine" w:element="veidnes">
        <w:smartTagPr>
          <w:attr w:name="text" w:val="līguma"/>
          <w:attr w:name="id" w:val="-1"/>
          <w:attr w:name="baseform" w:val="līgum|s"/>
        </w:smartTagPr>
        <w:r w:rsidRPr="00EB3582">
          <w:t>Līguma</w:t>
        </w:r>
      </w:smartTag>
      <w:r w:rsidRPr="00EB3582">
        <w:t xml:space="preserve">, par to </w:t>
      </w:r>
      <w:proofErr w:type="spellStart"/>
      <w:r w:rsidRPr="00EB3582">
        <w:t>rakstveidā</w:t>
      </w:r>
      <w:proofErr w:type="spellEnd"/>
      <w:r w:rsidRPr="00EB3582">
        <w:t xml:space="preserve"> brīdinot otru Pusi 5 (piecas) darba dienas iepriekš. </w:t>
      </w:r>
    </w:p>
    <w:p w14:paraId="530472B2" w14:textId="77777777" w:rsidR="00A836CE" w:rsidRPr="00EB3582" w:rsidRDefault="00A836CE" w:rsidP="00A836CE">
      <w:pPr>
        <w:pStyle w:val="BodyTextIndent"/>
        <w:spacing w:after="0"/>
        <w:ind w:left="709"/>
        <w:jc w:val="both"/>
      </w:pPr>
    </w:p>
    <w:p w14:paraId="6CB0F78B" w14:textId="77777777" w:rsidR="00A836CE" w:rsidRPr="00EB3582" w:rsidRDefault="00A836CE" w:rsidP="00A836CE">
      <w:pPr>
        <w:pStyle w:val="BodyText"/>
        <w:numPr>
          <w:ilvl w:val="0"/>
          <w:numId w:val="7"/>
        </w:numPr>
        <w:jc w:val="left"/>
        <w:rPr>
          <w:b w:val="0"/>
        </w:rPr>
      </w:pPr>
      <w:r w:rsidRPr="00EB3582">
        <w:t>STRĪDU IZSKATĪŠANA UN LĪGUMA IZBEIGŠANA</w:t>
      </w:r>
    </w:p>
    <w:p w14:paraId="5C158A61"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Pasūtītājam</w:t>
      </w:r>
      <w:r w:rsidRPr="00EB3582">
        <w:rPr>
          <w:b w:val="0"/>
          <w:color w:val="000000" w:themeColor="text1"/>
        </w:rPr>
        <w:t xml:space="preserve"> ir tiesības vienpusēji izbeigt Līgumu, nosūtot </w:t>
      </w:r>
      <w:r w:rsidRPr="00EB3582">
        <w:rPr>
          <w:b w:val="0"/>
          <w:caps/>
          <w:color w:val="000000" w:themeColor="text1"/>
        </w:rPr>
        <w:t>Izpildītājam</w:t>
      </w:r>
      <w:r w:rsidRPr="00EB3582">
        <w:rPr>
          <w:b w:val="0"/>
          <w:color w:val="000000" w:themeColor="text1"/>
        </w:rPr>
        <w:t xml:space="preserve"> rakstisku paziņojumu vismaz 10 (desmit) darba dienas iepriekš, šādos gadījumos:</w:t>
      </w:r>
    </w:p>
    <w:p w14:paraId="416A80E2"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Izpildītāja</w:t>
      </w:r>
      <w:r w:rsidRPr="00EB3582">
        <w:rPr>
          <w:b w:val="0"/>
          <w:color w:val="000000" w:themeColor="text1"/>
        </w:rPr>
        <w:t xml:space="preserve"> piegādātā Prece neatbilst Līgumam, un šī neatbilstība nav vai nevar tikt novērsta Līgumā paredzētajā termiņā;</w:t>
      </w:r>
    </w:p>
    <w:p w14:paraId="2DDF292E"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Izpildītājs</w:t>
      </w:r>
      <w:r w:rsidRPr="00EB3582">
        <w:rPr>
          <w:b w:val="0"/>
          <w:color w:val="000000" w:themeColor="text1"/>
        </w:rPr>
        <w:t xml:space="preserve"> Līguma noslēgšanas vai Līguma izpildes laikā sniedzis nepatiesas vai nepilnīgas ziņas vai apliecinājumus;</w:t>
      </w:r>
    </w:p>
    <w:p w14:paraId="653BA3B3"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Izpildītājs</w:t>
      </w:r>
      <w:r w:rsidRPr="00EB3582">
        <w:rPr>
          <w:b w:val="0"/>
          <w:color w:val="000000" w:themeColor="text1"/>
        </w:rPr>
        <w:t xml:space="preserve"> Līguma noslēgšanas vai Līguma izpildes laikā veicis prettiesisku darbību;</w:t>
      </w:r>
    </w:p>
    <w:p w14:paraId="3C03E9A3"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olor w:val="000000" w:themeColor="text1"/>
        </w:rPr>
        <w:t xml:space="preserve">ir pasludināts </w:t>
      </w:r>
      <w:r w:rsidRPr="00EB3582">
        <w:rPr>
          <w:b w:val="0"/>
          <w:caps/>
          <w:color w:val="000000" w:themeColor="text1"/>
        </w:rPr>
        <w:t>Izpildītāja</w:t>
      </w:r>
      <w:r w:rsidRPr="00EB3582">
        <w:rPr>
          <w:b w:val="0"/>
          <w:color w:val="000000" w:themeColor="text1"/>
        </w:rPr>
        <w:t xml:space="preserve"> maksātnespējas process vai iestājas citi apstākļi, kas liedz vai liegs piegādātājam turpināt līguma izpildi saskaņā ar Līguma noteikumiem vai kas negatīvi ietekmē pasūtītāja tiesības, kuras izriet no līguma;</w:t>
      </w:r>
    </w:p>
    <w:p w14:paraId="7D26E35C"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Izpildītājs</w:t>
      </w:r>
      <w:r w:rsidRPr="00EB3582">
        <w:rPr>
          <w:b w:val="0"/>
          <w:color w:val="000000" w:themeColor="text1"/>
        </w:rPr>
        <w:t xml:space="preserve"> pārkāpj vai nepilda citu būtisku Līgumā paredzētu pienākumu;</w:t>
      </w:r>
    </w:p>
    <w:p w14:paraId="57ED35C2"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Izpildītājs</w:t>
      </w:r>
      <w:r w:rsidRPr="00EB3582">
        <w:rPr>
          <w:b w:val="0"/>
          <w:color w:val="000000" w:themeColor="text1"/>
        </w:rPr>
        <w:t xml:space="preserve"> </w:t>
      </w:r>
      <w:r w:rsidRPr="00EB3582">
        <w:rPr>
          <w:b w:val="0"/>
          <w:caps/>
          <w:color w:val="000000" w:themeColor="text1"/>
        </w:rPr>
        <w:t>pasūtītājam</w:t>
      </w:r>
      <w:r w:rsidRPr="00EB3582">
        <w:rPr>
          <w:b w:val="0"/>
          <w:color w:val="000000" w:themeColor="text1"/>
        </w:rPr>
        <w:t xml:space="preserve"> nodarījis zaudējumus;</w:t>
      </w:r>
    </w:p>
    <w:p w14:paraId="42343EB3" w14:textId="687F1584"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olor w:val="000000" w:themeColor="text1"/>
        </w:rPr>
        <w:t xml:space="preserve">ārvalstu finanšu instrumenta vadībā iesaistīta iestāde saistībā ar </w:t>
      </w:r>
      <w:r w:rsidRPr="00EB3582">
        <w:rPr>
          <w:b w:val="0"/>
          <w:caps/>
          <w:color w:val="000000" w:themeColor="text1"/>
        </w:rPr>
        <w:t>pasūtītāja</w:t>
      </w:r>
      <w:r w:rsidRPr="00EB3582">
        <w:rPr>
          <w:b w:val="0"/>
          <w:color w:val="000000" w:themeColor="text1"/>
        </w:rPr>
        <w:t xml:space="preserve"> darbību vai bezdarbību ir noteikusi ārvalstu finanšu instrumenta finansēta projekta izmaksu korekciju vairāk nekā 25 % apmērā no Līguma summas.</w:t>
      </w:r>
    </w:p>
    <w:p w14:paraId="69563018"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aps/>
          <w:color w:val="000000" w:themeColor="text1"/>
        </w:rPr>
        <w:t>Izpildītājs</w:t>
      </w:r>
      <w:r w:rsidRPr="00EB3582">
        <w:rPr>
          <w:b w:val="0"/>
          <w:color w:val="000000" w:themeColor="text1"/>
        </w:rPr>
        <w:t xml:space="preserve"> ir patvaļīgi pārtraucis Līguma izpildi, tai skaitā ja </w:t>
      </w:r>
      <w:r w:rsidRPr="00EB3582">
        <w:rPr>
          <w:b w:val="0"/>
          <w:caps/>
          <w:color w:val="000000" w:themeColor="text1"/>
        </w:rPr>
        <w:t xml:space="preserve">Izpildītājs </w:t>
      </w:r>
      <w:r w:rsidRPr="00EB3582">
        <w:rPr>
          <w:b w:val="0"/>
          <w:color w:val="000000" w:themeColor="text1"/>
        </w:rPr>
        <w:t>nav sasniedzams juridiskajā adresē vai deklarētajā dzīvesvietas adresē;</w:t>
      </w:r>
    </w:p>
    <w:p w14:paraId="2A7FE51B" w14:textId="742DB294"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olor w:val="000000" w:themeColor="text1"/>
        </w:rPr>
        <w:t>ārvalstu finanšu instrumenta vadībā iesaistītā iestāde ir konstatējusi normatīvo aktu pārkāpumus Līguma noslēgšanas vai izpildes gaitā, un to dēļ tiek piemērota Līguma izmaksu korekcija 100 % apmērā</w:t>
      </w:r>
      <w:bookmarkStart w:id="13" w:name="p178"/>
      <w:bookmarkStart w:id="14" w:name="p-536839"/>
      <w:bookmarkEnd w:id="13"/>
      <w:bookmarkEnd w:id="14"/>
      <w:r w:rsidRPr="00EB3582">
        <w:rPr>
          <w:b w:val="0"/>
          <w:color w:val="000000" w:themeColor="text1"/>
        </w:rPr>
        <w:t>;</w:t>
      </w:r>
    </w:p>
    <w:p w14:paraId="0785153A" w14:textId="7B5C9A21"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olor w:val="000000" w:themeColor="text1"/>
        </w:rPr>
        <w:t xml:space="preserve">ja Ministru kabinets ir pieņēmis lēmumu par attiecīgā struktūrfondu plānošanas perioda prioritāšu pārskatīšanu, un tādēļ </w:t>
      </w:r>
      <w:r w:rsidRPr="00EB3582">
        <w:rPr>
          <w:b w:val="0"/>
          <w:caps/>
          <w:color w:val="000000" w:themeColor="text1"/>
        </w:rPr>
        <w:t>Pasūtītājam</w:t>
      </w:r>
      <w:r w:rsidRPr="00EB3582">
        <w:rPr>
          <w:b w:val="0"/>
          <w:color w:val="000000" w:themeColor="text1"/>
        </w:rPr>
        <w:t xml:space="preserve"> ir būtiski samazināts vai atņemts ārvalstu </w:t>
      </w:r>
      <w:r w:rsidRPr="00EB3582">
        <w:rPr>
          <w:b w:val="0"/>
          <w:color w:val="000000" w:themeColor="text1"/>
        </w:rPr>
        <w:lastRenderedPageBreak/>
        <w:t xml:space="preserve">finanšu instrumenta finansējums, ko </w:t>
      </w:r>
      <w:r w:rsidRPr="00EB3582">
        <w:rPr>
          <w:b w:val="0"/>
          <w:caps/>
          <w:color w:val="000000" w:themeColor="text1"/>
        </w:rPr>
        <w:t>pasūtītājs</w:t>
      </w:r>
      <w:r w:rsidRPr="00EB3582">
        <w:rPr>
          <w:b w:val="0"/>
          <w:color w:val="000000" w:themeColor="text1"/>
        </w:rPr>
        <w:t xml:space="preserve"> gribēja izmantot līgumā paredzēto maksājum</w:t>
      </w:r>
      <w:r w:rsidR="00D958EA">
        <w:rPr>
          <w:b w:val="0"/>
          <w:color w:val="000000" w:themeColor="text1"/>
        </w:rPr>
        <w:t>a saistību segšanai</w:t>
      </w:r>
      <w:r w:rsidRPr="00EB3582">
        <w:rPr>
          <w:b w:val="0"/>
          <w:color w:val="000000" w:themeColor="text1"/>
        </w:rPr>
        <w:t>.</w:t>
      </w:r>
      <w:bookmarkStart w:id="15" w:name="p179"/>
      <w:bookmarkStart w:id="16" w:name="p-475277"/>
      <w:bookmarkEnd w:id="15"/>
      <w:bookmarkEnd w:id="16"/>
    </w:p>
    <w:p w14:paraId="178C1270" w14:textId="77777777" w:rsidR="00A836CE" w:rsidRPr="00EB3582" w:rsidRDefault="00A836CE" w:rsidP="00A836CE">
      <w:pPr>
        <w:pStyle w:val="BodyText"/>
        <w:numPr>
          <w:ilvl w:val="1"/>
          <w:numId w:val="7"/>
        </w:numPr>
        <w:tabs>
          <w:tab w:val="clear" w:pos="360"/>
          <w:tab w:val="num" w:pos="709"/>
        </w:tabs>
        <w:ind w:left="709" w:hanging="709"/>
        <w:rPr>
          <w:b w:val="0"/>
          <w:color w:val="000000" w:themeColor="text1"/>
        </w:rPr>
      </w:pPr>
      <w:r w:rsidRPr="00EB3582">
        <w:rPr>
          <w:b w:val="0"/>
          <w:color w:val="000000" w:themeColor="text1"/>
        </w:rPr>
        <w:t xml:space="preserve">Līguma </w:t>
      </w:r>
      <w:proofErr w:type="spellStart"/>
      <w:r w:rsidRPr="00EB3582">
        <w:rPr>
          <w:b w:val="0"/>
          <w:color w:val="000000" w:themeColor="text1"/>
        </w:rPr>
        <w:t>neizdevīgums</w:t>
      </w:r>
      <w:proofErr w:type="spellEnd"/>
      <w:r w:rsidRPr="00EB3582">
        <w:rPr>
          <w:b w:val="0"/>
          <w:color w:val="000000" w:themeColor="text1"/>
        </w:rPr>
        <w:t>, pārmērīgi zaudējumi, būtiskas nelabvēlīgas izmaiņas izejmateriālu, iekārtu, darbaspēka un citā tirgū, izpildes grūtības un citi līdzīgi apstākļi nav pamats Līguma atcelšanai no</w:t>
      </w:r>
      <w:r w:rsidRPr="00EB3582">
        <w:rPr>
          <w:b w:val="0"/>
          <w:caps/>
          <w:color w:val="000000" w:themeColor="text1"/>
        </w:rPr>
        <w:t xml:space="preserve"> Izpildītāja </w:t>
      </w:r>
      <w:r w:rsidRPr="00EB3582">
        <w:rPr>
          <w:b w:val="0"/>
          <w:color w:val="000000" w:themeColor="text1"/>
        </w:rPr>
        <w:t>puses.</w:t>
      </w:r>
      <w:bookmarkStart w:id="17" w:name="p180"/>
      <w:bookmarkStart w:id="18" w:name="p-475278"/>
      <w:bookmarkEnd w:id="17"/>
      <w:bookmarkEnd w:id="18"/>
    </w:p>
    <w:p w14:paraId="73AC0749" w14:textId="77777777" w:rsidR="00A836CE" w:rsidRPr="00EB3582" w:rsidRDefault="00A836CE" w:rsidP="00A836CE">
      <w:pPr>
        <w:pStyle w:val="BodyText"/>
        <w:numPr>
          <w:ilvl w:val="1"/>
          <w:numId w:val="7"/>
        </w:numPr>
        <w:tabs>
          <w:tab w:val="clear" w:pos="360"/>
          <w:tab w:val="num" w:pos="709"/>
        </w:tabs>
        <w:ind w:left="709" w:hanging="709"/>
        <w:rPr>
          <w:b w:val="0"/>
        </w:rPr>
      </w:pPr>
      <w:bookmarkStart w:id="19" w:name="p183"/>
      <w:bookmarkStart w:id="20" w:name="p-475281"/>
      <w:bookmarkEnd w:id="19"/>
      <w:bookmarkEnd w:id="20"/>
      <w:r w:rsidRPr="00EB3582">
        <w:rPr>
          <w:b w:val="0"/>
        </w:rPr>
        <w:t xml:space="preserve">Strīdus un nesaskaņas, kas var rasties </w:t>
      </w:r>
      <w:smartTag w:uri="schemas-tilde-lv/tildestengine" w:element="veidnes">
        <w:smartTagPr>
          <w:attr w:name="text" w:val="līguma"/>
          <w:attr w:name="id" w:val="-1"/>
          <w:attr w:name="baseform" w:val="līgum|s"/>
        </w:smartTagPr>
        <w:r w:rsidRPr="00EB3582">
          <w:rPr>
            <w:b w:val="0"/>
          </w:rPr>
          <w:t>Līguma</w:t>
        </w:r>
      </w:smartTag>
      <w:r w:rsidRPr="00EB3582">
        <w:rPr>
          <w:b w:val="0"/>
        </w:rPr>
        <w:t xml:space="preserve"> izpildes rezultātā vai saistībā ar to, Puses risina pārrunu ceļā ar iespēju panākt vienošanos. Ja Puses nevar panākt vienošanos, tad domstarpības risināmas tiesā Latvijas Republikas normatīvajos </w:t>
      </w:r>
      <w:smartTag w:uri="schemas-tilde-lv/tildestengine" w:element="veidnes">
        <w:smartTagPr>
          <w:attr w:name="text" w:val="aktos"/>
          <w:attr w:name="id" w:val="-1"/>
          <w:attr w:name="baseform" w:val="akt|s"/>
        </w:smartTagPr>
        <w:r w:rsidRPr="00EB3582">
          <w:rPr>
            <w:b w:val="0"/>
          </w:rPr>
          <w:t>aktos</w:t>
        </w:r>
      </w:smartTag>
      <w:r w:rsidRPr="00EB3582">
        <w:rPr>
          <w:b w:val="0"/>
        </w:rPr>
        <w:t xml:space="preserve"> noteiktā kārtībā.</w:t>
      </w:r>
    </w:p>
    <w:p w14:paraId="29A068FE" w14:textId="77777777" w:rsidR="00A836CE" w:rsidRPr="00EB3582" w:rsidRDefault="00A836CE" w:rsidP="00A836CE">
      <w:pPr>
        <w:pStyle w:val="BodyText"/>
        <w:numPr>
          <w:ilvl w:val="1"/>
          <w:numId w:val="7"/>
        </w:numPr>
        <w:tabs>
          <w:tab w:val="clear" w:pos="360"/>
          <w:tab w:val="num" w:pos="709"/>
        </w:tabs>
        <w:spacing w:after="120"/>
        <w:ind w:left="709" w:hanging="709"/>
        <w:rPr>
          <w:b w:val="0"/>
        </w:rPr>
      </w:pPr>
      <w:r w:rsidRPr="00EB3582">
        <w:rPr>
          <w:b w:val="0"/>
        </w:rPr>
        <w:t xml:space="preserve">Puses var izbeigt </w:t>
      </w:r>
      <w:smartTag w:uri="schemas-tilde-lv/tildestengine" w:element="veidnes">
        <w:smartTagPr>
          <w:attr w:name="text" w:val="līgumu"/>
          <w:attr w:name="id" w:val="-1"/>
          <w:attr w:name="baseform" w:val="līgum|s"/>
        </w:smartTagPr>
        <w:r w:rsidRPr="00EB3582">
          <w:rPr>
            <w:b w:val="0"/>
          </w:rPr>
          <w:t>Līgumu</w:t>
        </w:r>
      </w:smartTag>
      <w:r w:rsidRPr="00EB3582">
        <w:rPr>
          <w:b w:val="0"/>
        </w:rPr>
        <w:t xml:space="preserve"> pirms tā darbības termiņa beigām, savstarpēji </w:t>
      </w:r>
      <w:proofErr w:type="spellStart"/>
      <w:r w:rsidRPr="00EB3582">
        <w:rPr>
          <w:b w:val="0"/>
        </w:rPr>
        <w:t>rakstveidā</w:t>
      </w:r>
      <w:proofErr w:type="spellEnd"/>
      <w:r w:rsidRPr="00EB3582">
        <w:rPr>
          <w:b w:val="0"/>
        </w:rPr>
        <w:t xml:space="preserve"> par to vienojoties.</w:t>
      </w:r>
    </w:p>
    <w:p w14:paraId="09E89A4A" w14:textId="77777777" w:rsidR="00A836CE" w:rsidRPr="00EB3582" w:rsidRDefault="00A836CE" w:rsidP="00A836CE">
      <w:pPr>
        <w:pStyle w:val="BodyText"/>
        <w:numPr>
          <w:ilvl w:val="0"/>
          <w:numId w:val="7"/>
        </w:numPr>
        <w:spacing w:after="120"/>
        <w:jc w:val="left"/>
        <w:rPr>
          <w:b w:val="0"/>
        </w:rPr>
      </w:pPr>
      <w:r w:rsidRPr="00EB3582">
        <w:t>CITI NOTEIKUMI</w:t>
      </w:r>
    </w:p>
    <w:p w14:paraId="3B73BD55" w14:textId="77777777" w:rsidR="00A836CE" w:rsidRPr="00EB3582" w:rsidRDefault="00A836CE" w:rsidP="00A836CE">
      <w:pPr>
        <w:pStyle w:val="BodyText"/>
        <w:numPr>
          <w:ilvl w:val="1"/>
          <w:numId w:val="7"/>
        </w:numPr>
        <w:tabs>
          <w:tab w:val="clear" w:pos="360"/>
          <w:tab w:val="left" w:pos="709"/>
        </w:tabs>
        <w:ind w:left="709" w:hanging="709"/>
        <w:rPr>
          <w:b w:val="0"/>
        </w:rPr>
      </w:pPr>
      <w:r w:rsidRPr="00EB3582">
        <w:rPr>
          <w:b w:val="0"/>
        </w:rPr>
        <w:t>Puses 3 (trīs) darba dienu laikā informē viena otru par adreses, bankas rēķinu vai citu rekvizītu izmaiņām.</w:t>
      </w:r>
    </w:p>
    <w:p w14:paraId="62334569" w14:textId="7206A2CD" w:rsidR="00A836CE" w:rsidRPr="00EB3582" w:rsidRDefault="00A836CE" w:rsidP="00A836CE">
      <w:pPr>
        <w:pStyle w:val="BodyText"/>
        <w:numPr>
          <w:ilvl w:val="1"/>
          <w:numId w:val="7"/>
        </w:numPr>
        <w:tabs>
          <w:tab w:val="clear" w:pos="360"/>
          <w:tab w:val="num" w:pos="709"/>
        </w:tabs>
        <w:ind w:left="709" w:hanging="709"/>
        <w:rPr>
          <w:b w:val="0"/>
        </w:rPr>
      </w:pPr>
      <w:r w:rsidRPr="00EB3582">
        <w:rPr>
          <w:b w:val="0"/>
        </w:rPr>
        <w:t xml:space="preserve"> </w:t>
      </w:r>
      <w:smartTag w:uri="schemas-tilde-lv/tildestengine" w:element="veidnes">
        <w:smartTagPr>
          <w:attr w:name="text" w:val="līgums"/>
          <w:attr w:name="id" w:val="-1"/>
          <w:attr w:name="baseform" w:val="līgum|s"/>
        </w:smartTagPr>
        <w:r w:rsidRPr="00EB3582">
          <w:rPr>
            <w:b w:val="0"/>
          </w:rPr>
          <w:t>Līgums</w:t>
        </w:r>
      </w:smartTag>
      <w:r w:rsidRPr="00EB3582">
        <w:rPr>
          <w:b w:val="0"/>
        </w:rPr>
        <w:t xml:space="preserve"> sastādīts un parakstīts 2 (divos) identiskos eksemplāros ar 1.pielikumu uz ___ _____ lapām ar vienādu juridisku spēku, katrai no pusēm pa vienam eksemplāram.</w:t>
      </w:r>
    </w:p>
    <w:p w14:paraId="63FABDAF" w14:textId="77777777" w:rsidR="00A836CE" w:rsidRPr="00EB3582" w:rsidRDefault="00A836CE" w:rsidP="00A836CE">
      <w:pPr>
        <w:pStyle w:val="BodyTextIndent"/>
        <w:numPr>
          <w:ilvl w:val="0"/>
          <w:numId w:val="7"/>
        </w:numPr>
        <w:rPr>
          <w:b/>
        </w:rPr>
      </w:pPr>
      <w:r w:rsidRPr="00EB3582">
        <w:rPr>
          <w:b/>
        </w:rPr>
        <w:t>PUŠU JURIDISKĀS ADRESES UN REKVIZĪTI</w:t>
      </w:r>
    </w:p>
    <w:tbl>
      <w:tblPr>
        <w:tblW w:w="9356" w:type="dxa"/>
        <w:tblInd w:w="-34" w:type="dxa"/>
        <w:tblLayout w:type="fixed"/>
        <w:tblLook w:val="0000" w:firstRow="0" w:lastRow="0" w:firstColumn="0" w:lastColumn="0" w:noHBand="0" w:noVBand="0"/>
      </w:tblPr>
      <w:tblGrid>
        <w:gridCol w:w="4677"/>
        <w:gridCol w:w="4679"/>
      </w:tblGrid>
      <w:tr w:rsidR="00A836CE" w:rsidRPr="00EB3582" w14:paraId="758E4BF5" w14:textId="77777777" w:rsidTr="00473B24">
        <w:trPr>
          <w:trHeight w:val="271"/>
        </w:trPr>
        <w:tc>
          <w:tcPr>
            <w:tcW w:w="4677" w:type="dxa"/>
          </w:tcPr>
          <w:p w14:paraId="254BDC09" w14:textId="77777777" w:rsidR="00A836CE" w:rsidRPr="00EB3582" w:rsidRDefault="00A836CE" w:rsidP="00473B24">
            <w:pPr>
              <w:spacing w:after="120"/>
              <w:jc w:val="both"/>
            </w:pPr>
            <w:r w:rsidRPr="00EB3582">
              <w:rPr>
                <w:b/>
              </w:rPr>
              <w:t xml:space="preserve">PASŪTĪTĀJS </w:t>
            </w:r>
          </w:p>
        </w:tc>
        <w:tc>
          <w:tcPr>
            <w:tcW w:w="4679" w:type="dxa"/>
          </w:tcPr>
          <w:p w14:paraId="6A45099A" w14:textId="77777777" w:rsidR="00A836CE" w:rsidRPr="00EB3582" w:rsidRDefault="00A836CE" w:rsidP="00473B24">
            <w:pPr>
              <w:spacing w:after="120"/>
              <w:jc w:val="both"/>
              <w:rPr>
                <w:b/>
              </w:rPr>
            </w:pPr>
            <w:r w:rsidRPr="00EB3582">
              <w:rPr>
                <w:b/>
              </w:rPr>
              <w:t>IZPILDĪTĀJS</w:t>
            </w:r>
          </w:p>
        </w:tc>
      </w:tr>
    </w:tbl>
    <w:p w14:paraId="1ABD20D8" w14:textId="77777777" w:rsidR="00007F5F" w:rsidRDefault="00007F5F"/>
    <w:sectPr w:rsidR="00007F5F" w:rsidSect="00473B24">
      <w:pgSz w:w="11906" w:h="16838" w:code="9"/>
      <w:pgMar w:top="709" w:right="1134" w:bottom="851" w:left="1418"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DB7D" w14:textId="77777777" w:rsidR="007C50D6" w:rsidRDefault="007C50D6">
      <w:r>
        <w:separator/>
      </w:r>
    </w:p>
  </w:endnote>
  <w:endnote w:type="continuationSeparator" w:id="0">
    <w:p w14:paraId="4720EC05" w14:textId="77777777" w:rsidR="007C50D6" w:rsidRDefault="007C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46A9" w14:textId="77777777" w:rsidR="007C50D6" w:rsidRPr="006B2AE9" w:rsidRDefault="007C50D6" w:rsidP="00473B24">
    <w:pPr>
      <w:pStyle w:val="Footer"/>
      <w:framePr w:wrap="around" w:vAnchor="text" w:hAnchor="margin" w:xAlign="right" w:y="1"/>
      <w:rPr>
        <w:rStyle w:val="PageNumber"/>
        <w:sz w:val="23"/>
        <w:szCs w:val="23"/>
      </w:rPr>
    </w:pPr>
    <w:r w:rsidRPr="006B2AE9">
      <w:rPr>
        <w:rStyle w:val="PageNumber"/>
        <w:sz w:val="23"/>
        <w:szCs w:val="23"/>
      </w:rPr>
      <w:fldChar w:fldCharType="begin"/>
    </w:r>
    <w:r w:rsidRPr="006B2AE9">
      <w:rPr>
        <w:rStyle w:val="PageNumber"/>
        <w:sz w:val="23"/>
        <w:szCs w:val="23"/>
      </w:rPr>
      <w:instrText xml:space="preserve">PAGE  </w:instrText>
    </w:r>
    <w:r w:rsidRPr="006B2AE9">
      <w:rPr>
        <w:rStyle w:val="PageNumber"/>
        <w:sz w:val="23"/>
        <w:szCs w:val="23"/>
      </w:rPr>
      <w:fldChar w:fldCharType="separate"/>
    </w:r>
    <w:r>
      <w:rPr>
        <w:rStyle w:val="PageNumber"/>
        <w:noProof/>
        <w:sz w:val="23"/>
        <w:szCs w:val="23"/>
      </w:rPr>
      <w:t>9</w:t>
    </w:r>
    <w:r w:rsidRPr="006B2AE9">
      <w:rPr>
        <w:rStyle w:val="PageNumber"/>
        <w:sz w:val="23"/>
        <w:szCs w:val="23"/>
      </w:rPr>
      <w:fldChar w:fldCharType="end"/>
    </w:r>
  </w:p>
  <w:p w14:paraId="35FB8402" w14:textId="77777777" w:rsidR="007C50D6" w:rsidRPr="006B2AE9" w:rsidRDefault="007C50D6">
    <w:pPr>
      <w:pStyle w:val="Footer"/>
      <w:ind w:right="360"/>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80E0" w14:textId="454A4615" w:rsidR="007C50D6" w:rsidRPr="00BA10DC" w:rsidRDefault="007C50D6">
    <w:pPr>
      <w:pStyle w:val="Footer"/>
      <w:jc w:val="center"/>
      <w:rPr>
        <w:caps/>
        <w:color w:val="5B9BD5"/>
        <w:sz w:val="16"/>
        <w:szCs w:val="16"/>
      </w:rPr>
    </w:pPr>
    <w:r w:rsidRPr="00BA10DC">
      <w:rPr>
        <w:caps/>
        <w:color w:val="5B9BD5"/>
        <w:sz w:val="16"/>
        <w:szCs w:val="16"/>
      </w:rPr>
      <w:fldChar w:fldCharType="begin"/>
    </w:r>
    <w:r w:rsidRPr="00BA10DC">
      <w:rPr>
        <w:caps/>
        <w:color w:val="5B9BD5"/>
        <w:sz w:val="16"/>
        <w:szCs w:val="16"/>
      </w:rPr>
      <w:instrText>PAGE   \* MERGEFORMAT</w:instrText>
    </w:r>
    <w:r w:rsidRPr="00BA10DC">
      <w:rPr>
        <w:caps/>
        <w:color w:val="5B9BD5"/>
        <w:sz w:val="16"/>
        <w:szCs w:val="16"/>
      </w:rPr>
      <w:fldChar w:fldCharType="separate"/>
    </w:r>
    <w:r w:rsidR="004E5F98">
      <w:rPr>
        <w:caps/>
        <w:noProof/>
        <w:color w:val="5B9BD5"/>
        <w:sz w:val="16"/>
        <w:szCs w:val="16"/>
      </w:rPr>
      <w:t>12</w:t>
    </w:r>
    <w:r w:rsidRPr="00BA10DC">
      <w:rPr>
        <w:caps/>
        <w:color w:val="5B9BD5"/>
        <w:sz w:val="16"/>
        <w:szCs w:val="16"/>
      </w:rPr>
      <w:fldChar w:fldCharType="end"/>
    </w:r>
  </w:p>
  <w:p w14:paraId="396904EA" w14:textId="77777777" w:rsidR="007C50D6" w:rsidRPr="006B2AE9" w:rsidRDefault="007C50D6" w:rsidP="00473B24">
    <w:pPr>
      <w:pStyle w:val="Footer"/>
      <w:ind w:right="360"/>
      <w:jc w:val="lef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7324" w14:textId="77777777" w:rsidR="007C50D6" w:rsidRDefault="007C50D6">
      <w:r>
        <w:separator/>
      </w:r>
    </w:p>
  </w:footnote>
  <w:footnote w:type="continuationSeparator" w:id="0">
    <w:p w14:paraId="0EA8E04A" w14:textId="77777777" w:rsidR="007C50D6" w:rsidRDefault="007C50D6">
      <w:r>
        <w:continuationSeparator/>
      </w:r>
    </w:p>
  </w:footnote>
  <w:footnote w:id="1">
    <w:p w14:paraId="45E9175B" w14:textId="77777777" w:rsidR="007C50D6" w:rsidRPr="000B46D9" w:rsidRDefault="007C50D6" w:rsidP="001C05DE">
      <w:pPr>
        <w:pStyle w:val="FootnoteText"/>
        <w:jc w:val="both"/>
        <w:rPr>
          <w:rFonts w:ascii="Garamond" w:hAnsi="Garamond"/>
          <w:sz w:val="16"/>
          <w:szCs w:val="16"/>
        </w:rPr>
      </w:pPr>
      <w:r w:rsidRPr="000B46D9">
        <w:rPr>
          <w:rFonts w:ascii="Garamond" w:hAnsi="Garamond"/>
          <w:sz w:val="16"/>
          <w:szCs w:val="16"/>
        </w:rPr>
        <w:t>*Informācija nepieciešama Iepirkumu uzraudzības birojam statistikas datu apkopošanai un netiks ņemta vērā, izvērtējot pretendenta iesniegto piedāvājumu</w:t>
      </w:r>
    </w:p>
    <w:p w14:paraId="1A31C937" w14:textId="77777777" w:rsidR="007C50D6" w:rsidRPr="000B46D9" w:rsidRDefault="007C50D6" w:rsidP="001C05DE">
      <w:pPr>
        <w:pStyle w:val="FootnoteText"/>
        <w:rPr>
          <w:rFonts w:ascii="Garamond" w:hAnsi="Garamond"/>
          <w:sz w:val="16"/>
          <w:szCs w:val="16"/>
        </w:rPr>
      </w:pPr>
      <w:r w:rsidRPr="000B46D9">
        <w:rPr>
          <w:rStyle w:val="FootnoteReference"/>
          <w:rFonts w:ascii="Garamond" w:hAnsi="Garamond"/>
          <w:sz w:val="16"/>
          <w:szCs w:val="16"/>
        </w:rPr>
        <w:footnoteRef/>
      </w:r>
      <w:r w:rsidRPr="000B46D9">
        <w:rPr>
          <w:rFonts w:ascii="Garamond" w:hAnsi="Garamond"/>
          <w:sz w:val="16"/>
          <w:szCs w:val="16"/>
        </w:rPr>
        <w:t xml:space="preserve"> Mazais uzņēmums ir uzņēmums, kurā nodarbinātas mazāk nekā 50 personas un kura gada apgrozījums un/vai gada bilance kopā nepārsniedz 10 miljonus </w:t>
      </w:r>
      <w:proofErr w:type="spellStart"/>
      <w:r w:rsidRPr="000B46D9">
        <w:rPr>
          <w:rFonts w:ascii="Garamond" w:hAnsi="Garamond"/>
          <w:i/>
          <w:sz w:val="16"/>
          <w:szCs w:val="16"/>
        </w:rPr>
        <w:t>euro</w:t>
      </w:r>
      <w:proofErr w:type="spellEnd"/>
    </w:p>
  </w:footnote>
  <w:footnote w:id="2">
    <w:p w14:paraId="0300FD94" w14:textId="77777777" w:rsidR="007C50D6" w:rsidRPr="009C24FF" w:rsidRDefault="007C50D6" w:rsidP="001C05DE">
      <w:pPr>
        <w:pStyle w:val="FootnoteText"/>
        <w:rPr>
          <w:rFonts w:ascii="Garamond" w:hAnsi="Garamond"/>
          <w:i/>
          <w:sz w:val="16"/>
          <w:szCs w:val="16"/>
        </w:rPr>
      </w:pPr>
      <w:r w:rsidRPr="000B46D9">
        <w:rPr>
          <w:rStyle w:val="FootnoteReference"/>
          <w:rFonts w:ascii="Garamond" w:hAnsi="Garamond"/>
          <w:sz w:val="16"/>
          <w:szCs w:val="16"/>
        </w:rPr>
        <w:footnoteRef/>
      </w:r>
      <w:r w:rsidRPr="000B46D9">
        <w:rPr>
          <w:rFonts w:ascii="Garamond" w:hAnsi="Garamond"/>
          <w:sz w:val="16"/>
          <w:szCs w:val="16"/>
        </w:rPr>
        <w:t xml:space="preserve"> Vidējais uzņēmums ir uzņēmums, kas nav mazais uzņēmums, un kurā nodarbinātas mazāk nekā 250 personas un kura gada apgrozījums nepārsniedz 50 miljonus </w:t>
      </w:r>
      <w:proofErr w:type="spellStart"/>
      <w:r w:rsidRPr="000B46D9">
        <w:rPr>
          <w:rFonts w:ascii="Garamond" w:hAnsi="Garamond"/>
          <w:i/>
          <w:sz w:val="16"/>
          <w:szCs w:val="16"/>
        </w:rPr>
        <w:t>euro</w:t>
      </w:r>
      <w:proofErr w:type="spellEnd"/>
      <w:r w:rsidRPr="000B46D9">
        <w:rPr>
          <w:rFonts w:ascii="Garamond" w:hAnsi="Garamond"/>
          <w:sz w:val="16"/>
          <w:szCs w:val="16"/>
        </w:rPr>
        <w:t xml:space="preserve">, un/vai, kura gada bilance kopā nepārsniedz 43 miljonus </w:t>
      </w:r>
      <w:proofErr w:type="spellStart"/>
      <w:r>
        <w:rPr>
          <w:rFonts w:ascii="Garamond" w:hAnsi="Garamond"/>
          <w:i/>
          <w:sz w:val="16"/>
          <w:szCs w:val="16"/>
        </w:rPr>
        <w:t>euro</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440"/>
    <w:multiLevelType w:val="multilevel"/>
    <w:tmpl w:val="1A5221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42696B"/>
    <w:multiLevelType w:val="multilevel"/>
    <w:tmpl w:val="B8788A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strike w:val="0"/>
        <w:color w:val="auto"/>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492CB8"/>
    <w:multiLevelType w:val="hybridMultilevel"/>
    <w:tmpl w:val="F6C2FBB6"/>
    <w:lvl w:ilvl="0" w:tplc="04260011">
      <w:start w:val="1"/>
      <w:numFmt w:val="decimal"/>
      <w:pStyle w:val="ListNumber2"/>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2B7CA6"/>
    <w:multiLevelType w:val="multilevel"/>
    <w:tmpl w:val="0A10614E"/>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227C9C"/>
    <w:multiLevelType w:val="multilevel"/>
    <w:tmpl w:val="D8F0235C"/>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E14C34"/>
    <w:multiLevelType w:val="multilevel"/>
    <w:tmpl w:val="58AAE2D0"/>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6146111C"/>
    <w:multiLevelType w:val="hybridMultilevel"/>
    <w:tmpl w:val="B4466D5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2854A48C">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7E978A5"/>
    <w:multiLevelType w:val="multilevel"/>
    <w:tmpl w:val="3498F5F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2"/>
  </w:num>
  <w:num w:numId="3">
    <w:abstractNumId w:val="1"/>
  </w:num>
  <w:num w:numId="4">
    <w:abstractNumId w:val="7"/>
  </w:num>
  <w:num w:numId="5">
    <w:abstractNumId w:val="3"/>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E"/>
    <w:rsid w:val="00007F5F"/>
    <w:rsid w:val="00021E10"/>
    <w:rsid w:val="000224AC"/>
    <w:rsid w:val="0005552D"/>
    <w:rsid w:val="000A72D6"/>
    <w:rsid w:val="000A7F34"/>
    <w:rsid w:val="000F05E7"/>
    <w:rsid w:val="00110476"/>
    <w:rsid w:val="00127A0E"/>
    <w:rsid w:val="001C05DE"/>
    <w:rsid w:val="00236FAD"/>
    <w:rsid w:val="00351742"/>
    <w:rsid w:val="003855C8"/>
    <w:rsid w:val="0043224E"/>
    <w:rsid w:val="00473B24"/>
    <w:rsid w:val="004E5F98"/>
    <w:rsid w:val="00540FE1"/>
    <w:rsid w:val="00554DB2"/>
    <w:rsid w:val="0060183A"/>
    <w:rsid w:val="0063645F"/>
    <w:rsid w:val="0069247D"/>
    <w:rsid w:val="006D357F"/>
    <w:rsid w:val="00717AC9"/>
    <w:rsid w:val="007C50D6"/>
    <w:rsid w:val="00862C22"/>
    <w:rsid w:val="00975358"/>
    <w:rsid w:val="009C40A6"/>
    <w:rsid w:val="00A836CE"/>
    <w:rsid w:val="00C0043B"/>
    <w:rsid w:val="00CB77BD"/>
    <w:rsid w:val="00D958EA"/>
    <w:rsid w:val="00ED3177"/>
    <w:rsid w:val="00F14E0E"/>
    <w:rsid w:val="00FA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52A8BE0"/>
  <w15:chartTrackingRefBased/>
  <w15:docId w15:val="{8A9F8704-F300-4713-9D50-A451B71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CE"/>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A836CE"/>
    <w:pPr>
      <w:keepNext/>
      <w:keepLines/>
      <w:spacing w:before="840" w:after="240"/>
      <w:outlineLvl w:val="0"/>
    </w:pPr>
    <w:rPr>
      <w:bCs/>
      <w:sz w:val="40"/>
    </w:rPr>
  </w:style>
  <w:style w:type="paragraph" w:styleId="Heading2">
    <w:name w:val="heading 2"/>
    <w:basedOn w:val="Normal"/>
    <w:next w:val="Heading1"/>
    <w:link w:val="Heading2Char"/>
    <w:autoRedefine/>
    <w:qFormat/>
    <w:rsid w:val="00A836CE"/>
    <w:pPr>
      <w:keepNext/>
      <w:tabs>
        <w:tab w:val="left" w:pos="1500"/>
      </w:tabs>
      <w:jc w:val="right"/>
      <w:outlineLvl w:val="1"/>
    </w:pPr>
    <w:rPr>
      <w:b/>
      <w:sz w:val="20"/>
      <w:szCs w:val="20"/>
    </w:rPr>
  </w:style>
  <w:style w:type="paragraph" w:styleId="Heading7">
    <w:name w:val="heading 7"/>
    <w:basedOn w:val="Normal"/>
    <w:next w:val="Normal"/>
    <w:link w:val="Heading7Char"/>
    <w:qFormat/>
    <w:rsid w:val="00A836CE"/>
    <w:pPr>
      <w:spacing w:before="240" w:after="6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6CE"/>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rsid w:val="00A836CE"/>
    <w:rPr>
      <w:rFonts w:ascii="Times New Roman" w:eastAsia="Times New Roman" w:hAnsi="Times New Roman" w:cs="Times New Roman"/>
      <w:b/>
      <w:sz w:val="20"/>
      <w:szCs w:val="20"/>
      <w:lang w:val="lv-LV"/>
    </w:rPr>
  </w:style>
  <w:style w:type="character" w:customStyle="1" w:styleId="Heading7Char">
    <w:name w:val="Heading 7 Char"/>
    <w:basedOn w:val="DefaultParagraphFont"/>
    <w:link w:val="Heading7"/>
    <w:rsid w:val="00A836CE"/>
    <w:rPr>
      <w:rFonts w:ascii="Times New Roman" w:eastAsia="Times New Roman" w:hAnsi="Times New Roman" w:cs="Times New Roman"/>
      <w:sz w:val="24"/>
      <w:szCs w:val="24"/>
      <w:lang w:val="lv-LV"/>
    </w:rPr>
  </w:style>
  <w:style w:type="paragraph" w:styleId="BodyText">
    <w:name w:val="Body Text"/>
    <w:basedOn w:val="Normal"/>
    <w:link w:val="BodyTextChar"/>
    <w:rsid w:val="00A836CE"/>
    <w:pPr>
      <w:jc w:val="both"/>
    </w:pPr>
    <w:rPr>
      <w:b/>
      <w:bCs/>
    </w:rPr>
  </w:style>
  <w:style w:type="character" w:customStyle="1" w:styleId="BodyTextChar">
    <w:name w:val="Body Text Char"/>
    <w:basedOn w:val="DefaultParagraphFont"/>
    <w:link w:val="BodyText"/>
    <w:rsid w:val="00A836CE"/>
    <w:rPr>
      <w:rFonts w:ascii="Times New Roman" w:eastAsia="Times New Roman" w:hAnsi="Times New Roman" w:cs="Times New Roman"/>
      <w:b/>
      <w:bCs/>
      <w:sz w:val="24"/>
      <w:szCs w:val="24"/>
      <w:lang w:val="lv-LV"/>
    </w:rPr>
  </w:style>
  <w:style w:type="character" w:customStyle="1" w:styleId="CharChar">
    <w:name w:val="Char Char"/>
    <w:rsid w:val="00A836CE"/>
    <w:rPr>
      <w:b/>
      <w:bCs/>
      <w:sz w:val="24"/>
      <w:szCs w:val="24"/>
      <w:lang w:val="lv-LV" w:eastAsia="en-US" w:bidi="ar-SA"/>
    </w:rPr>
  </w:style>
  <w:style w:type="paragraph" w:styleId="BodyText2">
    <w:name w:val="Body Text 2"/>
    <w:basedOn w:val="Normal"/>
    <w:link w:val="BodyText2Char"/>
    <w:rsid w:val="00A836CE"/>
    <w:pPr>
      <w:jc w:val="both"/>
    </w:pPr>
    <w:rPr>
      <w:i/>
      <w:iCs/>
    </w:rPr>
  </w:style>
  <w:style w:type="character" w:customStyle="1" w:styleId="BodyText2Char">
    <w:name w:val="Body Text 2 Char"/>
    <w:basedOn w:val="DefaultParagraphFont"/>
    <w:link w:val="BodyText2"/>
    <w:rsid w:val="00A836CE"/>
    <w:rPr>
      <w:rFonts w:ascii="Times New Roman" w:eastAsia="Times New Roman" w:hAnsi="Times New Roman" w:cs="Times New Roman"/>
      <w:i/>
      <w:iCs/>
      <w:sz w:val="24"/>
      <w:szCs w:val="24"/>
      <w:lang w:val="lv-LV"/>
    </w:rPr>
  </w:style>
  <w:style w:type="character" w:styleId="Hyperlink">
    <w:name w:val="Hyperlink"/>
    <w:uiPriority w:val="99"/>
    <w:rsid w:val="00A836CE"/>
    <w:rPr>
      <w:color w:val="0000FF"/>
      <w:u w:val="single"/>
    </w:rPr>
  </w:style>
  <w:style w:type="paragraph" w:styleId="BodyText3">
    <w:name w:val="Body Text 3"/>
    <w:basedOn w:val="Normal"/>
    <w:link w:val="BodyText3Char"/>
    <w:rsid w:val="00A836CE"/>
    <w:pPr>
      <w:jc w:val="center"/>
    </w:pPr>
  </w:style>
  <w:style w:type="character" w:customStyle="1" w:styleId="BodyText3Char">
    <w:name w:val="Body Text 3 Char"/>
    <w:basedOn w:val="DefaultParagraphFont"/>
    <w:link w:val="BodyText3"/>
    <w:rsid w:val="00A836CE"/>
    <w:rPr>
      <w:rFonts w:ascii="Times New Roman" w:eastAsia="Times New Roman" w:hAnsi="Times New Roman" w:cs="Times New Roman"/>
      <w:sz w:val="24"/>
      <w:szCs w:val="24"/>
      <w:lang w:val="lv-LV"/>
    </w:rPr>
  </w:style>
  <w:style w:type="character" w:styleId="PageNumber">
    <w:name w:val="page number"/>
    <w:basedOn w:val="DefaultParagraphFont"/>
    <w:rsid w:val="00A836CE"/>
  </w:style>
  <w:style w:type="paragraph" w:styleId="Footer">
    <w:name w:val="footer"/>
    <w:aliases w:val="Char5 Char"/>
    <w:basedOn w:val="Normal"/>
    <w:link w:val="FooterChar"/>
    <w:uiPriority w:val="99"/>
    <w:rsid w:val="00A836CE"/>
    <w:pPr>
      <w:tabs>
        <w:tab w:val="center" w:pos="4320"/>
        <w:tab w:val="right" w:pos="8640"/>
      </w:tabs>
      <w:spacing w:before="120"/>
      <w:jc w:val="both"/>
    </w:pPr>
    <w:rPr>
      <w:szCs w:val="20"/>
    </w:rPr>
  </w:style>
  <w:style w:type="character" w:customStyle="1" w:styleId="FooterChar">
    <w:name w:val="Footer Char"/>
    <w:aliases w:val="Char5 Char Char"/>
    <w:basedOn w:val="DefaultParagraphFont"/>
    <w:link w:val="Footer"/>
    <w:uiPriority w:val="99"/>
    <w:rsid w:val="00A836CE"/>
    <w:rPr>
      <w:rFonts w:ascii="Times New Roman" w:eastAsia="Times New Roman" w:hAnsi="Times New Roman" w:cs="Times New Roman"/>
      <w:sz w:val="24"/>
      <w:szCs w:val="20"/>
      <w:lang w:val="lv-LV"/>
    </w:rPr>
  </w:style>
  <w:style w:type="paragraph" w:styleId="Header">
    <w:name w:val="header"/>
    <w:basedOn w:val="Normal"/>
    <w:link w:val="HeaderChar"/>
    <w:rsid w:val="00A836CE"/>
    <w:pPr>
      <w:tabs>
        <w:tab w:val="center" w:pos="4153"/>
        <w:tab w:val="right" w:pos="8306"/>
      </w:tabs>
    </w:pPr>
  </w:style>
  <w:style w:type="character" w:customStyle="1" w:styleId="HeaderChar">
    <w:name w:val="Header Char"/>
    <w:basedOn w:val="DefaultParagraphFont"/>
    <w:link w:val="Header"/>
    <w:rsid w:val="00A836CE"/>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A836CE"/>
    <w:pPr>
      <w:spacing w:after="120"/>
      <w:ind w:left="283"/>
    </w:pPr>
  </w:style>
  <w:style w:type="character" w:customStyle="1" w:styleId="BodyTextIndentChar">
    <w:name w:val="Body Text Indent Char"/>
    <w:basedOn w:val="DefaultParagraphFont"/>
    <w:link w:val="BodyTextIndent"/>
    <w:rsid w:val="00A836CE"/>
    <w:rPr>
      <w:rFonts w:ascii="Times New Roman" w:eastAsia="Times New Roman" w:hAnsi="Times New Roman" w:cs="Times New Roman"/>
      <w:sz w:val="24"/>
      <w:szCs w:val="24"/>
      <w:lang w:val="lv-LV"/>
    </w:rPr>
  </w:style>
  <w:style w:type="paragraph" w:styleId="ListNumber3">
    <w:name w:val="List Number 3"/>
    <w:basedOn w:val="ListNumber2"/>
    <w:autoRedefine/>
    <w:rsid w:val="00A836CE"/>
    <w:pPr>
      <w:numPr>
        <w:numId w:val="1"/>
      </w:numPr>
      <w:spacing w:before="120" w:after="120"/>
      <w:contextualSpacing w:val="0"/>
      <w:jc w:val="both"/>
    </w:pPr>
    <w:rPr>
      <w:b/>
      <w:bCs/>
      <w:caps/>
      <w:color w:val="000000"/>
      <w:sz w:val="22"/>
      <w:szCs w:val="22"/>
      <w:lang w:val="sv-SE" w:eastAsia="lv-LV"/>
    </w:rPr>
  </w:style>
  <w:style w:type="paragraph" w:styleId="ListNumber2">
    <w:name w:val="List Number 2"/>
    <w:basedOn w:val="Normal"/>
    <w:unhideWhenUsed/>
    <w:rsid w:val="00A836CE"/>
    <w:pPr>
      <w:numPr>
        <w:numId w:val="2"/>
      </w:numPr>
      <w:contextualSpacing/>
    </w:pPr>
  </w:style>
  <w:style w:type="paragraph" w:styleId="ListParagraph">
    <w:name w:val="List Paragraph"/>
    <w:aliases w:val="Virsraksti,Syle 1,Normal bullet 2,Bullet list,List Paragraph;Grafika nosaukums,Grafika nosaukums,H&amp;P List Paragraph,Saistīto dokumentu saraksts,Strip,Colorful List - Accent 12,2"/>
    <w:basedOn w:val="Normal"/>
    <w:link w:val="ListParagraphChar"/>
    <w:qFormat/>
    <w:rsid w:val="00A836CE"/>
    <w:pPr>
      <w:ind w:left="720"/>
    </w:pPr>
  </w:style>
  <w:style w:type="paragraph" w:customStyle="1" w:styleId="Stils1">
    <w:name w:val="Stils1"/>
    <w:basedOn w:val="Normal"/>
    <w:link w:val="Stils1Rakstz"/>
    <w:qFormat/>
    <w:rsid w:val="00A836CE"/>
    <w:pPr>
      <w:numPr>
        <w:numId w:val="4"/>
      </w:numPr>
      <w:jc w:val="both"/>
    </w:pPr>
    <w:rPr>
      <w:b/>
      <w:i/>
      <w:color w:val="000000"/>
      <w:sz w:val="20"/>
      <w:szCs w:val="20"/>
      <w:lang w:eastAsia="lv-LV" w:bidi="lo-LA"/>
    </w:rPr>
  </w:style>
  <w:style w:type="character" w:customStyle="1" w:styleId="Stils1Rakstz">
    <w:name w:val="Stils1 Rakstz."/>
    <w:link w:val="Stils1"/>
    <w:locked/>
    <w:rsid w:val="00A836CE"/>
    <w:rPr>
      <w:rFonts w:ascii="Times New Roman" w:eastAsia="Times New Roman" w:hAnsi="Times New Roman" w:cs="Times New Roman"/>
      <w:b/>
      <w:i/>
      <w:color w:val="000000"/>
      <w:sz w:val="20"/>
      <w:szCs w:val="20"/>
      <w:lang w:val="lv-LV" w:eastAsia="lv-LV" w:bidi="lo-LA"/>
    </w:rPr>
  </w:style>
  <w:style w:type="paragraph" w:customStyle="1" w:styleId="Stils2">
    <w:name w:val="Stils2"/>
    <w:basedOn w:val="Normal"/>
    <w:rsid w:val="00A836CE"/>
    <w:pPr>
      <w:numPr>
        <w:ilvl w:val="1"/>
        <w:numId w:val="4"/>
      </w:numPr>
      <w:jc w:val="both"/>
    </w:pPr>
    <w:rPr>
      <w:color w:val="000000"/>
      <w:sz w:val="20"/>
      <w:szCs w:val="20"/>
      <w:lang w:eastAsia="lv-LV" w:bidi="lo-LA"/>
    </w:rPr>
  </w:style>
  <w:style w:type="paragraph" w:customStyle="1" w:styleId="Stils3">
    <w:name w:val="Stils3"/>
    <w:basedOn w:val="Normal"/>
    <w:rsid w:val="00A836CE"/>
    <w:pPr>
      <w:numPr>
        <w:ilvl w:val="2"/>
        <w:numId w:val="4"/>
      </w:numPr>
      <w:jc w:val="both"/>
    </w:pPr>
    <w:rPr>
      <w:sz w:val="20"/>
      <w:szCs w:val="20"/>
      <w:lang w:eastAsia="lv-LV" w:bidi="lo-LA"/>
    </w:rPr>
  </w:style>
  <w:style w:type="paragraph" w:customStyle="1" w:styleId="Stils4">
    <w:name w:val="Stils4"/>
    <w:basedOn w:val="Normal"/>
    <w:rsid w:val="00A836CE"/>
    <w:pPr>
      <w:numPr>
        <w:ilvl w:val="3"/>
        <w:numId w:val="4"/>
      </w:numPr>
      <w:jc w:val="both"/>
    </w:pPr>
    <w:rPr>
      <w:sz w:val="20"/>
      <w:szCs w:val="20"/>
      <w:lang w:eastAsia="lv-LV" w:bidi="lo-LA"/>
    </w:rPr>
  </w:style>
  <w:style w:type="character" w:styleId="Strong">
    <w:name w:val="Strong"/>
    <w:uiPriority w:val="22"/>
    <w:qFormat/>
    <w:rsid w:val="00A836CE"/>
    <w:rPr>
      <w:b/>
      <w:bCs/>
    </w:rPr>
  </w:style>
  <w:style w:type="paragraph" w:customStyle="1" w:styleId="tv213">
    <w:name w:val="tv213"/>
    <w:basedOn w:val="Normal"/>
    <w:rsid w:val="00A836CE"/>
    <w:pPr>
      <w:spacing w:before="100" w:beforeAutospacing="1" w:after="100" w:afterAutospacing="1"/>
    </w:pPr>
    <w:rPr>
      <w:lang w:eastAsia="lv-LV"/>
    </w:rPr>
  </w:style>
  <w:style w:type="character" w:customStyle="1" w:styleId="apple-converted-space">
    <w:name w:val="apple-converted-space"/>
    <w:basedOn w:val="DefaultParagraphFont"/>
    <w:uiPriority w:val="99"/>
    <w:rsid w:val="00A836CE"/>
  </w:style>
  <w:style w:type="character" w:customStyle="1" w:styleId="ListParagraphChar">
    <w:name w:val="List Paragraph Char"/>
    <w:aliases w:val="Virsraksti Char,Syle 1 Char,Normal bullet 2 Char,Bullet list Char,List Paragraph.Grafika nosaukums Char,Grafika nosaukums Char,H&amp;P List Paragraph Char,Saistīto dokumentu saraksts Char,Strip Char,Colorful List - Accent 12 Char,2 Char"/>
    <w:link w:val="ListParagraph"/>
    <w:qFormat/>
    <w:locked/>
    <w:rsid w:val="00A836CE"/>
    <w:rPr>
      <w:rFonts w:ascii="Times New Roman" w:eastAsia="Times New Roman" w:hAnsi="Times New Roman" w:cs="Times New Roman"/>
      <w:sz w:val="24"/>
      <w:szCs w:val="24"/>
      <w:lang w:val="lv-LV"/>
    </w:rPr>
  </w:style>
  <w:style w:type="paragraph" w:styleId="FootnoteText">
    <w:name w:val="footnote text"/>
    <w:basedOn w:val="Normal"/>
    <w:link w:val="FootnoteTextChar"/>
    <w:uiPriority w:val="99"/>
    <w:semiHidden/>
    <w:unhideWhenUsed/>
    <w:rsid w:val="001C05DE"/>
    <w:rPr>
      <w:sz w:val="20"/>
      <w:szCs w:val="20"/>
    </w:rPr>
  </w:style>
  <w:style w:type="character" w:customStyle="1" w:styleId="FootnoteTextChar">
    <w:name w:val="Footnote Text Char"/>
    <w:basedOn w:val="DefaultParagraphFont"/>
    <w:link w:val="FootnoteText"/>
    <w:uiPriority w:val="99"/>
    <w:semiHidden/>
    <w:rsid w:val="001C05DE"/>
    <w:rPr>
      <w:rFonts w:ascii="Times New Roman" w:eastAsia="Times New Roman" w:hAnsi="Times New Roman" w:cs="Times New Roman"/>
      <w:sz w:val="20"/>
      <w:szCs w:val="20"/>
      <w:lang w:val="lv-LV"/>
    </w:rPr>
  </w:style>
  <w:style w:type="character" w:styleId="FootnoteReference">
    <w:name w:val="footnote reference"/>
    <w:uiPriority w:val="99"/>
    <w:rsid w:val="001C0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pv.lv" TargetMode="External"/><Relationship Id="rId13" Type="http://schemas.openxmlformats.org/officeDocument/2006/relationships/hyperlink" Target="http://www.rezeknestehnikums.lv" TargetMode="External"/><Relationship Id="rId3" Type="http://schemas.openxmlformats.org/officeDocument/2006/relationships/settings" Target="settings.xml"/><Relationship Id="rId7" Type="http://schemas.openxmlformats.org/officeDocument/2006/relationships/hyperlink" Target="http://www.rezeknestehnikums.lv" TargetMode="External"/><Relationship Id="rId12" Type="http://schemas.openxmlformats.org/officeDocument/2006/relationships/hyperlink" Target="https://likumi.lv/doc.php?id=2877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iubcpv/parent/995/clasif/ma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ga.murane@rezeknestehnikums.lv" TargetMode="External"/><Relationship Id="rId4" Type="http://schemas.openxmlformats.org/officeDocument/2006/relationships/webSettings" Target="webSettings.xml"/><Relationship Id="rId9" Type="http://schemas.openxmlformats.org/officeDocument/2006/relationships/hyperlink" Target="http://www.ap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12</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18</cp:revision>
  <dcterms:created xsi:type="dcterms:W3CDTF">2018-11-28T07:42:00Z</dcterms:created>
  <dcterms:modified xsi:type="dcterms:W3CDTF">2018-11-30T11:29:00Z</dcterms:modified>
</cp:coreProperties>
</file>