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AA" w:rsidRPr="00554D80" w:rsidRDefault="005669AA" w:rsidP="005669AA">
      <w:pPr>
        <w:jc w:val="center"/>
      </w:pPr>
      <w:r>
        <w:rPr>
          <w:noProof/>
        </w:rPr>
        <w:drawing>
          <wp:inline distT="0" distB="0" distL="0" distR="0">
            <wp:extent cx="1038225" cy="695325"/>
            <wp:effectExtent l="19050" t="0" r="9525" b="0"/>
            <wp:docPr id="1" name="Picture 24" descr="C:\Documents and Settings\kristine.pavelkovska\Desktop\logo bildes\via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kristine.pavelkovska\Desktop\logo bildes\via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D80">
        <w:tab/>
      </w:r>
      <w:r w:rsidRPr="00554D80">
        <w:tab/>
      </w:r>
      <w:r>
        <w:rPr>
          <w:noProof/>
        </w:rPr>
        <w:drawing>
          <wp:inline distT="0" distB="0" distL="0" distR="0">
            <wp:extent cx="800100" cy="647700"/>
            <wp:effectExtent l="19050" t="0" r="0" b="0"/>
            <wp:docPr id="2" name="Picture 25" descr="C:\Documents and Settings\kristine.pavelkovska\Desktop\logo bildes\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kristine.pavelkovska\Desktop\logo bildes\ES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D80">
        <w:tab/>
      </w:r>
      <w:r w:rsidRPr="00554D80">
        <w:tab/>
        <w:t xml:space="preserve">   </w:t>
      </w:r>
      <w:r>
        <w:rPr>
          <w:noProof/>
        </w:rPr>
        <w:drawing>
          <wp:inline distT="0" distB="0" distL="0" distR="0">
            <wp:extent cx="1190625" cy="600075"/>
            <wp:effectExtent l="19050" t="0" r="9525" b="0"/>
            <wp:docPr id="3" name="Picture 7" descr="C:\Documents and Settings\Ilga\My Documents\Local Settings\Temp\NaisView\I0027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Ilga\My Documents\Local Settings\Temp\NaisView\I002756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9AA" w:rsidRPr="00554D80" w:rsidRDefault="005669AA" w:rsidP="005669AA">
      <w:pPr>
        <w:pBdr>
          <w:bottom w:val="single" w:sz="4" w:space="1" w:color="auto"/>
        </w:pBdr>
        <w:spacing w:before="120"/>
        <w:jc w:val="center"/>
      </w:pPr>
      <w:r>
        <w:rPr>
          <w:noProof/>
        </w:rPr>
        <w:drawing>
          <wp:inline distT="0" distB="0" distL="0" distR="0">
            <wp:extent cx="1838325" cy="209550"/>
            <wp:effectExtent l="19050" t="0" r="9525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9AA" w:rsidRDefault="005669AA" w:rsidP="005669AA">
      <w:pPr>
        <w:rPr>
          <w:i/>
        </w:rPr>
      </w:pPr>
    </w:p>
    <w:p w:rsidR="005669AA" w:rsidRPr="005669AA" w:rsidRDefault="005669AA" w:rsidP="005669AA">
      <w:pPr>
        <w:jc w:val="center"/>
        <w:rPr>
          <w:b/>
          <w:sz w:val="28"/>
          <w:szCs w:val="28"/>
        </w:rPr>
      </w:pPr>
      <w:r w:rsidRPr="005669AA">
        <w:rPr>
          <w:b/>
          <w:sz w:val="28"/>
          <w:szCs w:val="28"/>
        </w:rPr>
        <w:t>„</w:t>
      </w:r>
      <w:r w:rsidRPr="005669AA">
        <w:rPr>
          <w:b/>
          <w:bCs/>
          <w:color w:val="000000"/>
          <w:sz w:val="28"/>
          <w:szCs w:val="28"/>
        </w:rPr>
        <w:t>Mācību iekārtu un aprīkojuma piegāde un uzstādīšana</w:t>
      </w:r>
      <w:r w:rsidRPr="005669AA">
        <w:rPr>
          <w:b/>
          <w:sz w:val="28"/>
          <w:szCs w:val="28"/>
        </w:rPr>
        <w:t>”</w:t>
      </w:r>
    </w:p>
    <w:p w:rsidR="005669AA" w:rsidRDefault="005669AA" w:rsidP="005669AA">
      <w:pPr>
        <w:jc w:val="center"/>
        <w:rPr>
          <w:rFonts w:eastAsia="Calibri"/>
          <w:b/>
          <w:sz w:val="28"/>
          <w:szCs w:val="28"/>
        </w:rPr>
      </w:pPr>
      <w:r w:rsidRPr="005669AA">
        <w:rPr>
          <w:rFonts w:eastAsia="Calibri"/>
          <w:b/>
          <w:sz w:val="28"/>
          <w:szCs w:val="28"/>
        </w:rPr>
        <w:t>(ID.Nr.RT2014/11-5.ERAF)</w:t>
      </w:r>
    </w:p>
    <w:p w:rsidR="005669AA" w:rsidRPr="005669AA" w:rsidRDefault="005669AA" w:rsidP="005669AA">
      <w:pPr>
        <w:jc w:val="center"/>
        <w:rPr>
          <w:b/>
          <w:sz w:val="28"/>
          <w:szCs w:val="28"/>
        </w:rPr>
      </w:pPr>
    </w:p>
    <w:p w:rsidR="005669AA" w:rsidRPr="005669AA" w:rsidRDefault="005669AA" w:rsidP="005669AA">
      <w:pPr>
        <w:pStyle w:val="BodyText"/>
        <w:ind w:right="26"/>
        <w:jc w:val="both"/>
        <w:rPr>
          <w:i w:val="0"/>
        </w:rPr>
      </w:pPr>
      <w:r w:rsidRPr="005669AA">
        <w:rPr>
          <w:i w:val="0"/>
        </w:rPr>
        <w:t>Iepirkumu komisija ir</w:t>
      </w:r>
      <w:r w:rsidR="00124C0B">
        <w:rPr>
          <w:i w:val="0"/>
        </w:rPr>
        <w:t xml:space="preserve"> saņēmusi pretendenta jautājumus</w:t>
      </w:r>
      <w:r w:rsidRPr="005669AA">
        <w:rPr>
          <w:i w:val="0"/>
        </w:rPr>
        <w:t xml:space="preserve"> par atklātu konkursu „</w:t>
      </w:r>
      <w:r w:rsidRPr="005669AA">
        <w:rPr>
          <w:bCs w:val="0"/>
          <w:i w:val="0"/>
          <w:color w:val="000000"/>
        </w:rPr>
        <w:t>Mācību iekārtu un aprīkojuma piegāde un uzstādīšana</w:t>
      </w:r>
      <w:r w:rsidRPr="005669AA">
        <w:rPr>
          <w:bCs w:val="0"/>
          <w:i w:val="0"/>
          <w:iCs w:val="0"/>
        </w:rPr>
        <w:t>” (</w:t>
      </w:r>
      <w:r w:rsidRPr="005669AA">
        <w:rPr>
          <w:rFonts w:eastAsia="Calibri"/>
          <w:i w:val="0"/>
        </w:rPr>
        <w:t>ID.Nr.RT2014/11-5.ERAF</w:t>
      </w:r>
      <w:r>
        <w:rPr>
          <w:i w:val="0"/>
        </w:rPr>
        <w:t>), izskatījusi to</w:t>
      </w:r>
      <w:r w:rsidR="00A30926">
        <w:rPr>
          <w:i w:val="0"/>
        </w:rPr>
        <w:t>s un sniedz atbildi uz tiem</w:t>
      </w:r>
      <w:r w:rsidRPr="005669AA">
        <w:rPr>
          <w:i w:val="0"/>
        </w:rPr>
        <w:t>.</w:t>
      </w:r>
    </w:p>
    <w:p w:rsidR="005669AA" w:rsidRPr="005669AA" w:rsidRDefault="005669AA" w:rsidP="005669AA">
      <w:pPr>
        <w:pStyle w:val="c10"/>
        <w:rPr>
          <w:rStyle w:val="c9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4306"/>
        <w:gridCol w:w="4306"/>
      </w:tblGrid>
      <w:tr w:rsidR="00105B38" w:rsidTr="00105B38">
        <w:tc>
          <w:tcPr>
            <w:tcW w:w="1242" w:type="dxa"/>
          </w:tcPr>
          <w:p w:rsidR="00105B38" w:rsidRDefault="00105B38" w:rsidP="00105B38">
            <w:pPr>
              <w:pStyle w:val="c10"/>
              <w:jc w:val="center"/>
              <w:rPr>
                <w:rStyle w:val="c9"/>
                <w:b/>
                <w:color w:val="000000"/>
              </w:rPr>
            </w:pPr>
            <w:proofErr w:type="spellStart"/>
            <w:r>
              <w:rPr>
                <w:rStyle w:val="c9"/>
                <w:b/>
                <w:color w:val="000000"/>
              </w:rPr>
              <w:t>Nr.p.k</w:t>
            </w:r>
            <w:proofErr w:type="spellEnd"/>
            <w:r>
              <w:rPr>
                <w:rStyle w:val="c9"/>
                <w:b/>
                <w:color w:val="000000"/>
              </w:rPr>
              <w:t>.</w:t>
            </w:r>
          </w:p>
        </w:tc>
        <w:tc>
          <w:tcPr>
            <w:tcW w:w="4306" w:type="dxa"/>
          </w:tcPr>
          <w:p w:rsidR="00105B38" w:rsidRDefault="00105B38" w:rsidP="00105B38">
            <w:pPr>
              <w:pStyle w:val="c10"/>
              <w:jc w:val="center"/>
              <w:rPr>
                <w:rStyle w:val="c9"/>
                <w:b/>
                <w:color w:val="000000"/>
              </w:rPr>
            </w:pPr>
            <w:r w:rsidRPr="005669AA">
              <w:rPr>
                <w:rStyle w:val="c9"/>
                <w:b/>
                <w:color w:val="000000"/>
              </w:rPr>
              <w:t>Jautājums</w:t>
            </w:r>
          </w:p>
        </w:tc>
        <w:tc>
          <w:tcPr>
            <w:tcW w:w="4306" w:type="dxa"/>
          </w:tcPr>
          <w:p w:rsidR="00105B38" w:rsidRDefault="00105B38" w:rsidP="00105B38">
            <w:pPr>
              <w:pStyle w:val="c10"/>
              <w:jc w:val="center"/>
              <w:rPr>
                <w:rStyle w:val="c9"/>
                <w:b/>
                <w:color w:val="000000"/>
              </w:rPr>
            </w:pPr>
            <w:r w:rsidRPr="005669AA">
              <w:rPr>
                <w:rStyle w:val="c9"/>
                <w:b/>
                <w:color w:val="000000"/>
              </w:rPr>
              <w:t>Atbilde</w:t>
            </w:r>
          </w:p>
        </w:tc>
      </w:tr>
      <w:tr w:rsidR="00105B38" w:rsidTr="00105B38">
        <w:tc>
          <w:tcPr>
            <w:tcW w:w="1242" w:type="dxa"/>
          </w:tcPr>
          <w:p w:rsidR="00105B38" w:rsidRPr="00105B38" w:rsidRDefault="00105B38" w:rsidP="008C6E4E">
            <w:pPr>
              <w:pStyle w:val="c10"/>
              <w:spacing w:before="0" w:after="0"/>
              <w:jc w:val="center"/>
              <w:rPr>
                <w:rStyle w:val="c9"/>
                <w:color w:val="000000"/>
              </w:rPr>
            </w:pPr>
            <w:r w:rsidRPr="00105B38">
              <w:rPr>
                <w:rStyle w:val="c9"/>
                <w:color w:val="000000"/>
              </w:rPr>
              <w:t>1.</w:t>
            </w:r>
          </w:p>
        </w:tc>
        <w:tc>
          <w:tcPr>
            <w:tcW w:w="4306" w:type="dxa"/>
          </w:tcPr>
          <w:p w:rsidR="00DD5623" w:rsidRPr="008C6E4E" w:rsidRDefault="00DD5623" w:rsidP="00DD5623">
            <w:pPr>
              <w:ind w:firstLine="318"/>
              <w:jc w:val="both"/>
            </w:pPr>
            <w:r w:rsidRPr="008C6E4E">
              <w:t>Nolikum</w:t>
            </w:r>
            <w:r w:rsidR="00293499" w:rsidRPr="008C6E4E">
              <w:t>ā</w:t>
            </w:r>
            <w:r w:rsidRPr="008C6E4E">
              <w:t xml:space="preserve"> </w:t>
            </w:r>
            <w:r w:rsidR="00293499" w:rsidRPr="008C6E4E">
              <w:t>norādī</w:t>
            </w:r>
            <w:r w:rsidRPr="008C6E4E">
              <w:t xml:space="preserve">ts, ka </w:t>
            </w:r>
            <w:r w:rsidR="00293499" w:rsidRPr="008C6E4E">
              <w:t>i</w:t>
            </w:r>
            <w:r w:rsidRPr="008C6E4E">
              <w:t xml:space="preserve">epirkuma </w:t>
            </w:r>
            <w:r w:rsidR="00293499" w:rsidRPr="008C6E4E">
              <w:t>priekš</w:t>
            </w:r>
            <w:r w:rsidRPr="008C6E4E">
              <w:t xml:space="preserve">mets nav </w:t>
            </w:r>
            <w:r w:rsidR="00293499" w:rsidRPr="008C6E4E">
              <w:t>sadalī</w:t>
            </w:r>
            <w:r w:rsidRPr="008C6E4E">
              <w:t>ts da</w:t>
            </w:r>
            <w:r w:rsidR="00293499" w:rsidRPr="008C6E4E">
              <w:t>ļās</w:t>
            </w:r>
            <w:r w:rsidRPr="008C6E4E">
              <w:rPr>
                <w:position w:val="2"/>
              </w:rPr>
              <w:t xml:space="preserve"> </w:t>
            </w:r>
            <w:r w:rsidRPr="008C6E4E">
              <w:t xml:space="preserve">un ietver </w:t>
            </w:r>
            <w:r w:rsidR="00293499" w:rsidRPr="008C6E4E">
              <w:t>iekārtas</w:t>
            </w:r>
            <w:r w:rsidRPr="008C6E4E">
              <w:t xml:space="preserve"> un </w:t>
            </w:r>
            <w:r w:rsidR="00293499" w:rsidRPr="008C6E4E">
              <w:t>aprīkojumu</w:t>
            </w:r>
            <w:r w:rsidRPr="008C6E4E">
              <w:t xml:space="preserve"> (CPV ko</w:t>
            </w:r>
            <w:r w:rsidR="00293499" w:rsidRPr="008C6E4E">
              <w:t>ds:</w:t>
            </w:r>
            <w:r w:rsidRPr="008C6E4E">
              <w:t xml:space="preserve"> 39141000-2; CPV koda nosaukums: </w:t>
            </w:r>
            <w:r w:rsidR="00293499" w:rsidRPr="008C6E4E">
              <w:t>aprīkojums</w:t>
            </w:r>
            <w:r w:rsidRPr="008C6E4E">
              <w:t xml:space="preserve"> </w:t>
            </w:r>
            <w:r w:rsidR="00293499" w:rsidRPr="008C6E4E">
              <w:t>ēdienu</w:t>
            </w:r>
            <w:r w:rsidRPr="008C6E4E">
              <w:t xml:space="preserve"> </w:t>
            </w:r>
            <w:r w:rsidR="00293499" w:rsidRPr="008C6E4E">
              <w:t>pagatavoš</w:t>
            </w:r>
            <w:r w:rsidRPr="008C6E4E">
              <w:t>anai).</w:t>
            </w:r>
          </w:p>
          <w:p w:rsidR="00105B38" w:rsidRPr="008C6E4E" w:rsidRDefault="00293499" w:rsidP="00671931">
            <w:pPr>
              <w:ind w:firstLine="318"/>
              <w:jc w:val="both"/>
            </w:pPr>
            <w:r w:rsidRPr="008C6E4E">
              <w:t>Tehniskajā</w:t>
            </w:r>
            <w:r w:rsidR="00DD5623" w:rsidRPr="008C6E4E">
              <w:t xml:space="preserve"> </w:t>
            </w:r>
            <w:r w:rsidRPr="008C6E4E">
              <w:t>specifikācijā</w:t>
            </w:r>
            <w:r w:rsidR="00DD5623" w:rsidRPr="008C6E4E">
              <w:t xml:space="preserve"> Pielikums Nr.3 </w:t>
            </w:r>
            <w:r w:rsidRPr="008C6E4E">
              <w:t>ti</w:t>
            </w:r>
            <w:r w:rsidR="00DD5623" w:rsidRPr="008C6E4E">
              <w:t xml:space="preserve">ek </w:t>
            </w:r>
            <w:r w:rsidRPr="008C6E4E">
              <w:t>minē</w:t>
            </w:r>
            <w:r w:rsidR="00DD5623" w:rsidRPr="008C6E4E">
              <w:t xml:space="preserve">ti </w:t>
            </w:r>
            <w:r w:rsidRPr="008C6E4E">
              <w:t>sekojoš</w:t>
            </w:r>
            <w:r w:rsidR="00DD5623" w:rsidRPr="008C6E4E">
              <w:t xml:space="preserve">i </w:t>
            </w:r>
            <w:r w:rsidRPr="008C6E4E">
              <w:t>priekš</w:t>
            </w:r>
            <w:r w:rsidR="00DD5623" w:rsidRPr="008C6E4E">
              <w:t>meti</w:t>
            </w:r>
            <w:r w:rsidRPr="008C6E4E">
              <w:t xml:space="preserve"> —</w:t>
            </w:r>
            <w:r w:rsidR="00DD5623" w:rsidRPr="008C6E4E">
              <w:t xml:space="preserve"> </w:t>
            </w:r>
            <w:r w:rsidRPr="008C6E4E">
              <w:rPr>
                <w:i/>
              </w:rPr>
              <w:t>Elektriskā</w:t>
            </w:r>
            <w:r w:rsidR="00DD5623" w:rsidRPr="008C6E4E">
              <w:rPr>
                <w:i/>
              </w:rPr>
              <w:t xml:space="preserve"> </w:t>
            </w:r>
            <w:r w:rsidRPr="008C6E4E">
              <w:rPr>
                <w:i/>
              </w:rPr>
              <w:t>plī</w:t>
            </w:r>
            <w:r w:rsidR="00DD5623" w:rsidRPr="008C6E4E">
              <w:rPr>
                <w:i/>
              </w:rPr>
              <w:t xml:space="preserve">ts, </w:t>
            </w:r>
            <w:r w:rsidRPr="008C6E4E">
              <w:rPr>
                <w:i/>
              </w:rPr>
              <w:t>Vitrī</w:t>
            </w:r>
            <w:r w:rsidR="00DD5623" w:rsidRPr="008C6E4E">
              <w:rPr>
                <w:i/>
              </w:rPr>
              <w:t xml:space="preserve">na </w:t>
            </w:r>
            <w:r w:rsidRPr="008C6E4E">
              <w:rPr>
                <w:i/>
              </w:rPr>
              <w:t>konditorejai,</w:t>
            </w:r>
            <w:r w:rsidR="00DD5623" w:rsidRPr="008C6E4E">
              <w:rPr>
                <w:i/>
              </w:rPr>
              <w:t xml:space="preserve"> </w:t>
            </w:r>
            <w:r w:rsidRPr="008C6E4E">
              <w:rPr>
                <w:i/>
              </w:rPr>
              <w:t>Vāki</w:t>
            </w:r>
            <w:r w:rsidR="00DD5623" w:rsidRPr="008C6E4E">
              <w:rPr>
                <w:i/>
              </w:rPr>
              <w:t xml:space="preserve"> </w:t>
            </w:r>
            <w:r w:rsidRPr="008C6E4E">
              <w:rPr>
                <w:i/>
              </w:rPr>
              <w:t>no nerūsējošā</w:t>
            </w:r>
            <w:r w:rsidR="00DD5623" w:rsidRPr="008C6E4E">
              <w:rPr>
                <w:i/>
              </w:rPr>
              <w:t xml:space="preserve"> </w:t>
            </w:r>
            <w:r w:rsidRPr="008C6E4E">
              <w:rPr>
                <w:i/>
              </w:rPr>
              <w:t>tērauda, Kafijas</w:t>
            </w:r>
            <w:r w:rsidR="00DD5623" w:rsidRPr="008C6E4E">
              <w:rPr>
                <w:i/>
              </w:rPr>
              <w:t xml:space="preserve"> </w:t>
            </w:r>
            <w:r w:rsidRPr="008C6E4E">
              <w:rPr>
                <w:i/>
              </w:rPr>
              <w:t>tasīšu</w:t>
            </w:r>
            <w:r w:rsidR="00DD5623" w:rsidRPr="008C6E4E">
              <w:rPr>
                <w:i/>
              </w:rPr>
              <w:t xml:space="preserve"> </w:t>
            </w:r>
            <w:r w:rsidRPr="008C6E4E">
              <w:rPr>
                <w:i/>
              </w:rPr>
              <w:t>sildītājs, Ledus ģenerators,</w:t>
            </w:r>
            <w:r w:rsidR="00DD5623" w:rsidRPr="008C6E4E">
              <w:rPr>
                <w:i/>
              </w:rPr>
              <w:t xml:space="preserve"> </w:t>
            </w:r>
            <w:r w:rsidRPr="008C6E4E">
              <w:rPr>
                <w:i/>
              </w:rPr>
              <w:t>Tra</w:t>
            </w:r>
            <w:r w:rsidR="00DD5623" w:rsidRPr="008C6E4E">
              <w:rPr>
                <w:i/>
              </w:rPr>
              <w:t xml:space="preserve">uku </w:t>
            </w:r>
            <w:r w:rsidRPr="008C6E4E">
              <w:rPr>
                <w:i/>
              </w:rPr>
              <w:t>skaloš</w:t>
            </w:r>
            <w:r w:rsidR="00DD5623" w:rsidRPr="008C6E4E">
              <w:rPr>
                <w:i/>
              </w:rPr>
              <w:t>an</w:t>
            </w:r>
            <w:r w:rsidRPr="008C6E4E">
              <w:rPr>
                <w:i/>
              </w:rPr>
              <w:t>as</w:t>
            </w:r>
            <w:r w:rsidR="00DD5623" w:rsidRPr="008C6E4E">
              <w:rPr>
                <w:i/>
              </w:rPr>
              <w:t xml:space="preserve"> </w:t>
            </w:r>
            <w:r w:rsidRPr="008C6E4E">
              <w:rPr>
                <w:i/>
              </w:rPr>
              <w:t>duš</w:t>
            </w:r>
            <w:r w:rsidR="00DD5623" w:rsidRPr="008C6E4E">
              <w:rPr>
                <w:i/>
              </w:rPr>
              <w:t xml:space="preserve">a, Galds no </w:t>
            </w:r>
            <w:r w:rsidRPr="008C6E4E">
              <w:rPr>
                <w:i/>
              </w:rPr>
              <w:t>nerūsējošā</w:t>
            </w:r>
            <w:r w:rsidR="00DD5623" w:rsidRPr="008C6E4E">
              <w:rPr>
                <w:i/>
              </w:rPr>
              <w:t xml:space="preserve"> </w:t>
            </w:r>
            <w:r w:rsidRPr="008C6E4E">
              <w:rPr>
                <w:i/>
              </w:rPr>
              <w:t>tē</w:t>
            </w:r>
            <w:r w:rsidR="00DD5623" w:rsidRPr="008C6E4E">
              <w:rPr>
                <w:i/>
              </w:rPr>
              <w:t>rauda</w:t>
            </w:r>
            <w:r w:rsidRPr="008C6E4E">
              <w:rPr>
                <w:i/>
              </w:rPr>
              <w:t>,</w:t>
            </w:r>
            <w:r w:rsidR="00DD5623" w:rsidRPr="008C6E4E">
              <w:rPr>
                <w:i/>
              </w:rPr>
              <w:t xml:space="preserve"> </w:t>
            </w:r>
            <w:r w:rsidRPr="008C6E4E">
              <w:rPr>
                <w:i/>
              </w:rPr>
              <w:t>Krā</w:t>
            </w:r>
            <w:r w:rsidR="00DD5623" w:rsidRPr="008C6E4E">
              <w:rPr>
                <w:i/>
              </w:rPr>
              <w:t xml:space="preserve">ns </w:t>
            </w:r>
            <w:r w:rsidRPr="008C6E4E">
              <w:rPr>
                <w:i/>
              </w:rPr>
              <w:t>–</w:t>
            </w:r>
            <w:r w:rsidR="00DD5623" w:rsidRPr="008C6E4E">
              <w:rPr>
                <w:i/>
              </w:rPr>
              <w:t xml:space="preserve"> m</w:t>
            </w:r>
            <w:r w:rsidRPr="008C6E4E">
              <w:rPr>
                <w:i/>
              </w:rPr>
              <w:t>aisītā</w:t>
            </w:r>
            <w:r w:rsidR="00DD5623" w:rsidRPr="008C6E4E">
              <w:rPr>
                <w:i/>
              </w:rPr>
              <w:t xml:space="preserve">js ar izvelkamu </w:t>
            </w:r>
            <w:r w:rsidRPr="008C6E4E">
              <w:rPr>
                <w:i/>
              </w:rPr>
              <w:t>duš</w:t>
            </w:r>
            <w:r w:rsidR="00DD5623" w:rsidRPr="008C6E4E">
              <w:rPr>
                <w:i/>
              </w:rPr>
              <w:t xml:space="preserve">u, </w:t>
            </w:r>
            <w:proofErr w:type="spellStart"/>
            <w:r w:rsidR="00DD5623" w:rsidRPr="008C6E4E">
              <w:rPr>
                <w:i/>
              </w:rPr>
              <w:t>Pasterizators</w:t>
            </w:r>
            <w:proofErr w:type="spellEnd"/>
            <w:r w:rsidR="00DD5623" w:rsidRPr="008C6E4E">
              <w:rPr>
                <w:i/>
              </w:rPr>
              <w:t>, Bakteric</w:t>
            </w:r>
            <w:r w:rsidRPr="008C6E4E">
              <w:rPr>
                <w:i/>
              </w:rPr>
              <w:t>īdā</w:t>
            </w:r>
            <w:r w:rsidR="00DD5623" w:rsidRPr="008C6E4E">
              <w:rPr>
                <w:i/>
              </w:rPr>
              <w:t xml:space="preserve"> </w:t>
            </w:r>
            <w:r w:rsidRPr="008C6E4E">
              <w:rPr>
                <w:i/>
              </w:rPr>
              <w:t>lampa,</w:t>
            </w:r>
            <w:r w:rsidR="00DD5623" w:rsidRPr="008C6E4E">
              <w:rPr>
                <w:i/>
              </w:rPr>
              <w:t xml:space="preserve"> Sastatnes no </w:t>
            </w:r>
            <w:r w:rsidRPr="008C6E4E">
              <w:rPr>
                <w:i/>
              </w:rPr>
              <w:t>nerūsējošā</w:t>
            </w:r>
            <w:r w:rsidR="00DD5623" w:rsidRPr="008C6E4E">
              <w:rPr>
                <w:i/>
              </w:rPr>
              <w:t xml:space="preserve"> </w:t>
            </w:r>
            <w:r w:rsidRPr="008C6E4E">
              <w:rPr>
                <w:i/>
              </w:rPr>
              <w:t>tē</w:t>
            </w:r>
            <w:r w:rsidR="00DD5623" w:rsidRPr="008C6E4E">
              <w:rPr>
                <w:i/>
              </w:rPr>
              <w:t xml:space="preserve">rauda </w:t>
            </w:r>
            <w:r w:rsidR="004C1051" w:rsidRPr="008C6E4E">
              <w:rPr>
                <w:i/>
              </w:rPr>
              <w:t>kā</w:t>
            </w:r>
            <w:r w:rsidR="00DD5623" w:rsidRPr="008C6E4E">
              <w:rPr>
                <w:i/>
              </w:rPr>
              <w:t xml:space="preserve"> </w:t>
            </w:r>
            <w:r w:rsidR="004C1051" w:rsidRPr="008C6E4E">
              <w:rPr>
                <w:i/>
              </w:rPr>
              <w:t>arī</w:t>
            </w:r>
            <w:r w:rsidR="00DD5623" w:rsidRPr="008C6E4E">
              <w:rPr>
                <w:i/>
              </w:rPr>
              <w:t xml:space="preserve"> </w:t>
            </w:r>
            <w:r w:rsidR="004C1051" w:rsidRPr="008C6E4E">
              <w:rPr>
                <w:i/>
              </w:rPr>
              <w:t>pilnī</w:t>
            </w:r>
            <w:r w:rsidR="00DD5623" w:rsidRPr="008C6E4E">
              <w:rPr>
                <w:i/>
              </w:rPr>
              <w:t xml:space="preserve">gi nesaprotams Pielikuma </w:t>
            </w:r>
            <w:r w:rsidR="004C1051" w:rsidRPr="008C6E4E">
              <w:rPr>
                <w:i/>
              </w:rPr>
              <w:t>Nr</w:t>
            </w:r>
            <w:r w:rsidR="00DD5623" w:rsidRPr="008C6E4E">
              <w:rPr>
                <w:i/>
              </w:rPr>
              <w:t xml:space="preserve">.3 </w:t>
            </w:r>
            <w:proofErr w:type="spellStart"/>
            <w:r w:rsidR="004C1051" w:rsidRPr="008C6E4E">
              <w:rPr>
                <w:i/>
              </w:rPr>
              <w:t>apakšpielikums</w:t>
            </w:r>
            <w:proofErr w:type="spellEnd"/>
            <w:r w:rsidR="00DD5623" w:rsidRPr="008C6E4E">
              <w:rPr>
                <w:i/>
              </w:rPr>
              <w:t xml:space="preserve">, </w:t>
            </w:r>
            <w:r w:rsidR="004C1051" w:rsidRPr="008C6E4E">
              <w:rPr>
                <w:i/>
              </w:rPr>
              <w:t>kurā</w:t>
            </w:r>
            <w:r w:rsidR="00DD5623" w:rsidRPr="008C6E4E">
              <w:rPr>
                <w:i/>
              </w:rPr>
              <w:t xml:space="preserve"> </w:t>
            </w:r>
            <w:r w:rsidR="004C1051" w:rsidRPr="008C6E4E">
              <w:rPr>
                <w:i/>
              </w:rPr>
              <w:t>norādī</w:t>
            </w:r>
            <w:r w:rsidR="00DD5623" w:rsidRPr="008C6E4E">
              <w:rPr>
                <w:i/>
              </w:rPr>
              <w:t xml:space="preserve">ti </w:t>
            </w:r>
            <w:r w:rsidR="004C1051" w:rsidRPr="008C6E4E">
              <w:rPr>
                <w:i/>
              </w:rPr>
              <w:t>dažādi</w:t>
            </w:r>
            <w:r w:rsidR="00DD5623" w:rsidRPr="008C6E4E">
              <w:rPr>
                <w:i/>
              </w:rPr>
              <w:t xml:space="preserve"> trauki</w:t>
            </w:r>
            <w:r w:rsidR="00DD5623" w:rsidRPr="008C6E4E">
              <w:t xml:space="preserve">. </w:t>
            </w:r>
            <w:r w:rsidR="004C1051" w:rsidRPr="008C6E4E">
              <w:t>Kopā</w:t>
            </w:r>
            <w:r w:rsidR="00DD5623" w:rsidRPr="008C6E4E">
              <w:t xml:space="preserve"> 300 </w:t>
            </w:r>
            <w:r w:rsidR="004C1051" w:rsidRPr="008C6E4E">
              <w:t>pilnīgi</w:t>
            </w:r>
            <w:r w:rsidR="00DD5623" w:rsidRPr="008C6E4E">
              <w:t xml:space="preserve"> </w:t>
            </w:r>
            <w:r w:rsidR="004C1051" w:rsidRPr="008C6E4E">
              <w:t>dažā</w:t>
            </w:r>
            <w:r w:rsidR="00DD5623" w:rsidRPr="008C6E4E">
              <w:t xml:space="preserve">das </w:t>
            </w:r>
            <w:r w:rsidR="004C1051" w:rsidRPr="008C6E4E">
              <w:t>pē</w:t>
            </w:r>
            <w:r w:rsidR="00DD5623" w:rsidRPr="008C6E4E">
              <w:t xml:space="preserve">c </w:t>
            </w:r>
            <w:r w:rsidR="004C1051" w:rsidRPr="008C6E4E">
              <w:t>pielietojuma</w:t>
            </w:r>
            <w:r w:rsidR="00DD5623" w:rsidRPr="008C6E4E">
              <w:t xml:space="preserve"> un </w:t>
            </w:r>
            <w:r w:rsidR="004C1051" w:rsidRPr="008C6E4E">
              <w:t>C</w:t>
            </w:r>
            <w:r w:rsidR="00DD5623" w:rsidRPr="008C6E4E">
              <w:t xml:space="preserve">PV </w:t>
            </w:r>
            <w:r w:rsidR="004C1051" w:rsidRPr="008C6E4E">
              <w:t>koda priekšmeti.</w:t>
            </w:r>
            <w:r w:rsidR="00DD5623" w:rsidRPr="008C6E4E">
              <w:t xml:space="preserve"> </w:t>
            </w:r>
            <w:r w:rsidR="006861A1" w:rsidRPr="008C6E4E">
              <w:t>Pretendents</w:t>
            </w:r>
            <w:r w:rsidR="00DD5623" w:rsidRPr="008C6E4E">
              <w:t xml:space="preserve"> </w:t>
            </w:r>
            <w:r w:rsidR="004C1051" w:rsidRPr="008C6E4E">
              <w:t>izvērtējot</w:t>
            </w:r>
            <w:r w:rsidR="00DD5623" w:rsidRPr="008C6E4E">
              <w:t xml:space="preserve"> </w:t>
            </w:r>
            <w:r w:rsidR="004C1051" w:rsidRPr="008C6E4E">
              <w:t>iepirkuma</w:t>
            </w:r>
            <w:r w:rsidR="00DD5623" w:rsidRPr="008C6E4E">
              <w:t xml:space="preserve"> </w:t>
            </w:r>
            <w:r w:rsidR="004C1051" w:rsidRPr="008C6E4E">
              <w:t>specifikāciju, saskaņā</w:t>
            </w:r>
            <w:r w:rsidR="00DD5623" w:rsidRPr="008C6E4E">
              <w:t xml:space="preserve"> </w:t>
            </w:r>
            <w:r w:rsidR="004C1051" w:rsidRPr="008C6E4E">
              <w:t>ar</w:t>
            </w:r>
            <w:r w:rsidR="00DD5623" w:rsidRPr="008C6E4E">
              <w:t xml:space="preserve"> </w:t>
            </w:r>
            <w:r w:rsidR="004C1051" w:rsidRPr="008C6E4E">
              <w:t>Publ</w:t>
            </w:r>
            <w:r w:rsidR="00DD5623" w:rsidRPr="008C6E4E">
              <w:t>isko iepirku</w:t>
            </w:r>
            <w:r w:rsidR="004C1051" w:rsidRPr="008C6E4E">
              <w:t>ma</w:t>
            </w:r>
            <w:r w:rsidR="00DD5623" w:rsidRPr="008C6E4E">
              <w:t xml:space="preserve"> </w:t>
            </w:r>
            <w:r w:rsidR="004C1051" w:rsidRPr="008C6E4E">
              <w:t>likuma</w:t>
            </w:r>
            <w:r w:rsidR="00DD5623" w:rsidRPr="008C6E4E">
              <w:t xml:space="preserve"> 17.panta </w:t>
            </w:r>
            <w:r w:rsidR="004C1051" w:rsidRPr="008C6E4E">
              <w:t>pirmo</w:t>
            </w:r>
            <w:r w:rsidR="00DD5623" w:rsidRPr="008C6E4E">
              <w:t xml:space="preserve"> un </w:t>
            </w:r>
            <w:r w:rsidR="004C1051" w:rsidRPr="008C6E4E">
              <w:t>trešo</w:t>
            </w:r>
            <w:r w:rsidR="00DD5623" w:rsidRPr="008C6E4E">
              <w:t xml:space="preserve"> da</w:t>
            </w:r>
            <w:r w:rsidR="004C1051" w:rsidRPr="008C6E4E">
              <w:t>ļu</w:t>
            </w:r>
            <w:r w:rsidR="004C1051" w:rsidRPr="008C6E4E">
              <w:rPr>
                <w:position w:val="1"/>
              </w:rPr>
              <w:t>,</w:t>
            </w:r>
            <w:r w:rsidR="00DD5623" w:rsidRPr="008C6E4E">
              <w:rPr>
                <w:position w:val="1"/>
              </w:rPr>
              <w:t xml:space="preserve"> </w:t>
            </w:r>
            <w:r w:rsidR="00DD5623" w:rsidRPr="008C6E4E">
              <w:t xml:space="preserve">uzskata, ka </w:t>
            </w:r>
            <w:r w:rsidR="004C1051" w:rsidRPr="008C6E4E">
              <w:t>Pasūtītājs</w:t>
            </w:r>
            <w:r w:rsidR="00DD5623" w:rsidRPr="008C6E4E">
              <w:t xml:space="preserve"> </w:t>
            </w:r>
            <w:r w:rsidR="004C1051" w:rsidRPr="008C6E4E">
              <w:t>ierobežo</w:t>
            </w:r>
            <w:r w:rsidR="00DD5623" w:rsidRPr="008C6E4E">
              <w:t xml:space="preserve"> </w:t>
            </w:r>
            <w:r w:rsidR="004C1051" w:rsidRPr="008C6E4E">
              <w:t>brīvo</w:t>
            </w:r>
            <w:r w:rsidR="00DD5623" w:rsidRPr="008C6E4E">
              <w:t xml:space="preserve"> konkurenci, </w:t>
            </w:r>
            <w:r w:rsidR="004C1051" w:rsidRPr="008C6E4E">
              <w:t>prasot</w:t>
            </w:r>
            <w:r w:rsidR="00DD5623" w:rsidRPr="008C6E4E">
              <w:t xml:space="preserve"> </w:t>
            </w:r>
            <w:r w:rsidR="004C1051" w:rsidRPr="008C6E4E">
              <w:t>pretendentus</w:t>
            </w:r>
            <w:r w:rsidR="00DD5623" w:rsidRPr="008C6E4E">
              <w:t xml:space="preserve"> </w:t>
            </w:r>
            <w:r w:rsidR="004C1051" w:rsidRPr="008C6E4E">
              <w:t>piegādāt</w:t>
            </w:r>
            <w:r w:rsidR="00DD5623" w:rsidRPr="008C6E4E">
              <w:t xml:space="preserve"> </w:t>
            </w:r>
            <w:r w:rsidR="004C1051" w:rsidRPr="008C6E4E">
              <w:t>ē</w:t>
            </w:r>
            <w:r w:rsidR="00DD5623" w:rsidRPr="008C6E4E">
              <w:t xml:space="preserve">dienu </w:t>
            </w:r>
            <w:r w:rsidR="004C1051" w:rsidRPr="008C6E4E">
              <w:t>gatavoš</w:t>
            </w:r>
            <w:r w:rsidR="00DD5623" w:rsidRPr="008C6E4E">
              <w:t xml:space="preserve">anas </w:t>
            </w:r>
            <w:r w:rsidR="004C1051" w:rsidRPr="008C6E4E">
              <w:t>iekā</w:t>
            </w:r>
            <w:r w:rsidR="00DD5623" w:rsidRPr="008C6E4E">
              <w:t xml:space="preserve">rtas </w:t>
            </w:r>
            <w:r w:rsidR="004C1051" w:rsidRPr="008C6E4E">
              <w:t>kopā</w:t>
            </w:r>
            <w:r w:rsidR="00DD5623" w:rsidRPr="008C6E4E">
              <w:t xml:space="preserve"> </w:t>
            </w:r>
            <w:r w:rsidR="004C1051" w:rsidRPr="008C6E4E">
              <w:t>ar</w:t>
            </w:r>
            <w:r w:rsidR="00DD5623" w:rsidRPr="008C6E4E">
              <w:t xml:space="preserve"> </w:t>
            </w:r>
            <w:r w:rsidR="004C1051" w:rsidRPr="008C6E4E">
              <w:t>mēbelē</w:t>
            </w:r>
            <w:r w:rsidR="00DD5623" w:rsidRPr="008C6E4E">
              <w:t xml:space="preserve">m un </w:t>
            </w:r>
            <w:r w:rsidR="004C1051" w:rsidRPr="008C6E4E">
              <w:t>citām</w:t>
            </w:r>
            <w:r w:rsidR="00DD5623" w:rsidRPr="008C6E4E">
              <w:t xml:space="preserve"> </w:t>
            </w:r>
            <w:r w:rsidR="004C1051" w:rsidRPr="008C6E4E">
              <w:t>savstarpē</w:t>
            </w:r>
            <w:r w:rsidR="00DD5623" w:rsidRPr="008C6E4E">
              <w:t xml:space="preserve">ji </w:t>
            </w:r>
            <w:r w:rsidR="004C1051" w:rsidRPr="008C6E4E">
              <w:t>nevienlīdzīgām</w:t>
            </w:r>
            <w:r w:rsidR="00DD5623" w:rsidRPr="008C6E4E">
              <w:t xml:space="preserve"> </w:t>
            </w:r>
            <w:r w:rsidR="004C1051" w:rsidRPr="008C6E4E">
              <w:t>precē</w:t>
            </w:r>
            <w:r w:rsidR="00DD5623" w:rsidRPr="008C6E4E">
              <w:t>m.</w:t>
            </w:r>
            <w:r w:rsidR="004C1051" w:rsidRPr="008C6E4E">
              <w:t xml:space="preserve"> </w:t>
            </w:r>
            <w:r w:rsidR="004C1051" w:rsidRPr="008C6E4E">
              <w:rPr>
                <w:position w:val="1"/>
              </w:rPr>
              <w:t>Izvērtējot</w:t>
            </w:r>
            <w:r w:rsidR="00DD5623" w:rsidRPr="008C6E4E">
              <w:rPr>
                <w:position w:val="1"/>
              </w:rPr>
              <w:t xml:space="preserve"> </w:t>
            </w:r>
            <w:r w:rsidR="004C1051" w:rsidRPr="008C6E4E">
              <w:t>iekārtu</w:t>
            </w:r>
            <w:r w:rsidR="00DD5623" w:rsidRPr="008C6E4E">
              <w:t xml:space="preserve"> </w:t>
            </w:r>
            <w:r w:rsidR="004C1051" w:rsidRPr="008C6E4E">
              <w:t>specifikāciju</w:t>
            </w:r>
            <w:r w:rsidR="00DD5623" w:rsidRPr="008C6E4E">
              <w:t xml:space="preserve"> </w:t>
            </w:r>
            <w:r w:rsidR="006861A1" w:rsidRPr="008C6E4E">
              <w:t>Pretendents</w:t>
            </w:r>
            <w:r w:rsidR="00DD5623" w:rsidRPr="008C6E4E">
              <w:t xml:space="preserve"> </w:t>
            </w:r>
            <w:r w:rsidR="004C1051" w:rsidRPr="008C6E4E">
              <w:t>konstatē,</w:t>
            </w:r>
            <w:r w:rsidR="00DD5623" w:rsidRPr="008C6E4E">
              <w:t xml:space="preserve"> ka piepras</w:t>
            </w:r>
            <w:r w:rsidR="004C1051" w:rsidRPr="008C6E4E">
              <w:t>ītās industriālās</w:t>
            </w:r>
            <w:r w:rsidR="00DD5623" w:rsidRPr="008C6E4E">
              <w:t xml:space="preserve"> </w:t>
            </w:r>
            <w:r w:rsidR="004C1051" w:rsidRPr="008C6E4E">
              <w:t>iekā</w:t>
            </w:r>
            <w:r w:rsidR="00DD5623" w:rsidRPr="008C6E4E">
              <w:t xml:space="preserve">rtas nevar </w:t>
            </w:r>
            <w:r w:rsidR="00671931" w:rsidRPr="008C6E4E">
              <w:t>bū</w:t>
            </w:r>
            <w:r w:rsidR="00DD5623" w:rsidRPr="008C6E4E">
              <w:t xml:space="preserve">t </w:t>
            </w:r>
            <w:r w:rsidR="00671931" w:rsidRPr="008C6E4E">
              <w:t>neatdalā</w:t>
            </w:r>
            <w:r w:rsidR="00DD5623" w:rsidRPr="008C6E4E">
              <w:t xml:space="preserve">mas no </w:t>
            </w:r>
            <w:r w:rsidR="00671931" w:rsidRPr="008C6E4E">
              <w:t>mēbelē</w:t>
            </w:r>
            <w:r w:rsidR="00DD5623" w:rsidRPr="008C6E4E">
              <w:t xml:space="preserve">m vai </w:t>
            </w:r>
            <w:r w:rsidR="00671931" w:rsidRPr="008C6E4E">
              <w:t>saldēš</w:t>
            </w:r>
            <w:r w:rsidR="00DD5623" w:rsidRPr="008C6E4E">
              <w:t xml:space="preserve">anas </w:t>
            </w:r>
            <w:r w:rsidR="00671931" w:rsidRPr="008C6E4E">
              <w:t>iekārtā</w:t>
            </w:r>
            <w:r w:rsidR="00DD5623" w:rsidRPr="008C6E4E">
              <w:t xml:space="preserve">m. Jo apvienojot </w:t>
            </w:r>
            <w:r w:rsidR="00671931" w:rsidRPr="008C6E4E">
              <w:t>visas šīs daļas vienā lotē, Pasūtītā</w:t>
            </w:r>
            <w:r w:rsidR="00DD5623" w:rsidRPr="008C6E4E">
              <w:t xml:space="preserve">js </w:t>
            </w:r>
            <w:r w:rsidR="00671931" w:rsidRPr="008C6E4E">
              <w:t>ierobež</w:t>
            </w:r>
            <w:r w:rsidR="00DD5623" w:rsidRPr="008C6E4E">
              <w:t xml:space="preserve">o </w:t>
            </w:r>
            <w:r w:rsidR="00671931" w:rsidRPr="008C6E4E">
              <w:t>potenciā</w:t>
            </w:r>
            <w:r w:rsidR="00DD5623" w:rsidRPr="008C6E4E">
              <w:t xml:space="preserve">lo pretendentu skaitu. </w:t>
            </w:r>
            <w:r w:rsidR="00671931" w:rsidRPr="008C6E4E">
              <w:t>Iepirkumā</w:t>
            </w:r>
            <w:r w:rsidR="00DD5623" w:rsidRPr="008C6E4E">
              <w:t xml:space="preserve"> </w:t>
            </w:r>
            <w:r w:rsidR="00671931" w:rsidRPr="008C6E4E">
              <w:t>nevarē</w:t>
            </w:r>
            <w:r w:rsidR="00DD5623" w:rsidRPr="008C6E4E">
              <w:t xml:space="preserve">s </w:t>
            </w:r>
            <w:r w:rsidR="00671931" w:rsidRPr="008C6E4E">
              <w:t>piedalī</w:t>
            </w:r>
            <w:r w:rsidR="00DD5623" w:rsidRPr="008C6E4E">
              <w:t xml:space="preserve">ties neviens </w:t>
            </w:r>
            <w:r w:rsidR="00671931" w:rsidRPr="008C6E4E">
              <w:t>no</w:t>
            </w:r>
            <w:r w:rsidR="00DD5623" w:rsidRPr="008C6E4E">
              <w:t xml:space="preserve"> </w:t>
            </w:r>
            <w:r w:rsidR="00671931" w:rsidRPr="008C6E4E">
              <w:t>mē</w:t>
            </w:r>
            <w:r w:rsidR="00DD5623" w:rsidRPr="008C6E4E">
              <w:t>be</w:t>
            </w:r>
            <w:r w:rsidR="00671931" w:rsidRPr="008C6E4E">
              <w:t>ļ</w:t>
            </w:r>
            <w:r w:rsidR="00DD5623" w:rsidRPr="008C6E4E">
              <w:t xml:space="preserve">u </w:t>
            </w:r>
            <w:r w:rsidR="00671931" w:rsidRPr="008C6E4E">
              <w:t>ražotā</w:t>
            </w:r>
            <w:r w:rsidR="00DD5623" w:rsidRPr="008C6E4E">
              <w:t xml:space="preserve">jiem ar lielu pieredzi un </w:t>
            </w:r>
            <w:r w:rsidR="00671931" w:rsidRPr="008C6E4E">
              <w:t>iespē</w:t>
            </w:r>
            <w:r w:rsidR="00DD5623" w:rsidRPr="008C6E4E">
              <w:t xml:space="preserve">jams ar </w:t>
            </w:r>
            <w:r w:rsidR="00671931" w:rsidRPr="008C6E4E">
              <w:t>zemākā</w:t>
            </w:r>
            <w:r w:rsidR="00DD5623" w:rsidRPr="008C6E4E">
              <w:t xml:space="preserve">m </w:t>
            </w:r>
            <w:r w:rsidR="00671931" w:rsidRPr="008C6E4E">
              <w:t>cenā</w:t>
            </w:r>
            <w:r w:rsidR="00DD5623" w:rsidRPr="008C6E4E">
              <w:t xml:space="preserve">m, jo </w:t>
            </w:r>
            <w:r w:rsidR="00671931" w:rsidRPr="008C6E4E">
              <w:t>mēbeļu ražotājs</w:t>
            </w:r>
            <w:r w:rsidR="00DD5623" w:rsidRPr="008C6E4E">
              <w:t xml:space="preserve"> </w:t>
            </w:r>
            <w:r w:rsidR="00671931" w:rsidRPr="008C6E4E">
              <w:t>nav</w:t>
            </w:r>
            <w:r w:rsidR="00DD5623" w:rsidRPr="008C6E4E">
              <w:t xml:space="preserve"> </w:t>
            </w:r>
            <w:r w:rsidR="00671931" w:rsidRPr="008C6E4E">
              <w:t>speciālists</w:t>
            </w:r>
            <w:r w:rsidR="00DD5623" w:rsidRPr="008C6E4E">
              <w:t xml:space="preserve"> </w:t>
            </w:r>
            <w:r w:rsidR="00671931" w:rsidRPr="008C6E4E">
              <w:lastRenderedPageBreak/>
              <w:t>industriālo</w:t>
            </w:r>
            <w:r w:rsidR="00DD5623" w:rsidRPr="008C6E4E">
              <w:t xml:space="preserve"> </w:t>
            </w:r>
            <w:r w:rsidR="00671931" w:rsidRPr="008C6E4E">
              <w:t>iekārtu</w:t>
            </w:r>
            <w:r w:rsidR="00DD5623" w:rsidRPr="008C6E4E">
              <w:t xml:space="preserve"> </w:t>
            </w:r>
            <w:r w:rsidR="00671931" w:rsidRPr="008C6E4E">
              <w:t>jomā.</w:t>
            </w:r>
            <w:r w:rsidR="00DD5623" w:rsidRPr="008C6E4E">
              <w:t xml:space="preserve"> </w:t>
            </w:r>
            <w:r w:rsidR="00671931" w:rsidRPr="008C6E4E">
              <w:t>Arī</w:t>
            </w:r>
            <w:r w:rsidR="00DD5623" w:rsidRPr="008C6E4E">
              <w:t xml:space="preserve"> </w:t>
            </w:r>
            <w:r w:rsidR="00671931" w:rsidRPr="008C6E4E">
              <w:t>aukstuma</w:t>
            </w:r>
            <w:r w:rsidR="00DD5623" w:rsidRPr="008C6E4E">
              <w:t xml:space="preserve"> </w:t>
            </w:r>
            <w:r w:rsidR="00671931" w:rsidRPr="008C6E4E">
              <w:t>iekārtu</w:t>
            </w:r>
            <w:r w:rsidR="00DD5623" w:rsidRPr="008C6E4E">
              <w:t xml:space="preserve"> </w:t>
            </w:r>
            <w:r w:rsidR="00671931" w:rsidRPr="008C6E4E">
              <w:t>ražotājs vai</w:t>
            </w:r>
            <w:r w:rsidR="00DD5623" w:rsidRPr="008C6E4E">
              <w:t xml:space="preserve"> </w:t>
            </w:r>
            <w:r w:rsidR="00671931" w:rsidRPr="008C6E4E">
              <w:t>vietējais</w:t>
            </w:r>
            <w:r w:rsidR="00DD5623" w:rsidRPr="008C6E4E">
              <w:t xml:space="preserve"> </w:t>
            </w:r>
            <w:r w:rsidR="00671931" w:rsidRPr="008C6E4E">
              <w:t xml:space="preserve">ražotāja izpildītājs ir speciālists </w:t>
            </w:r>
            <w:r w:rsidR="00DD5623" w:rsidRPr="008C6E4E">
              <w:t xml:space="preserve">tikai </w:t>
            </w:r>
            <w:r w:rsidR="00671931" w:rsidRPr="008C6E4E">
              <w:t>saldēš</w:t>
            </w:r>
            <w:r w:rsidR="00DD5623" w:rsidRPr="008C6E4E">
              <w:t xml:space="preserve">anas </w:t>
            </w:r>
            <w:r w:rsidR="00671931" w:rsidRPr="008C6E4E">
              <w:t>iekā</w:t>
            </w:r>
            <w:r w:rsidR="00DD5623" w:rsidRPr="008C6E4E">
              <w:t xml:space="preserve">rtu </w:t>
            </w:r>
            <w:r w:rsidR="00671931" w:rsidRPr="008C6E4E">
              <w:t>piegādē</w:t>
            </w:r>
            <w:r w:rsidR="00DD5623" w:rsidRPr="008C6E4E">
              <w:t xml:space="preserve">s un apkopes </w:t>
            </w:r>
            <w:r w:rsidR="00671931" w:rsidRPr="008C6E4E">
              <w:t>jomā</w:t>
            </w:r>
            <w:r w:rsidR="00DD5623" w:rsidRPr="008C6E4E">
              <w:t xml:space="preserve">, bet </w:t>
            </w:r>
            <w:r w:rsidR="00671931" w:rsidRPr="008C6E4E">
              <w:t>pārējā</w:t>
            </w:r>
            <w:r w:rsidR="00DD5623" w:rsidRPr="008C6E4E">
              <w:t xml:space="preserve">s lotes </w:t>
            </w:r>
            <w:r w:rsidR="00671931" w:rsidRPr="008C6E4E">
              <w:t>kā</w:t>
            </w:r>
            <w:r w:rsidR="00DD5623" w:rsidRPr="008C6E4E">
              <w:t xml:space="preserve"> 192-209.</w:t>
            </w:r>
            <w:r w:rsidR="00671931" w:rsidRPr="008C6E4E">
              <w:t>daļā</w:t>
            </w:r>
            <w:r w:rsidR="00DD5623" w:rsidRPr="008C6E4E">
              <w:rPr>
                <w:position w:val="-1"/>
              </w:rPr>
              <w:t xml:space="preserve"> </w:t>
            </w:r>
            <w:r w:rsidR="00671931" w:rsidRPr="008C6E4E">
              <w:t>minētā</w:t>
            </w:r>
            <w:r w:rsidR="00DD5623" w:rsidRPr="008C6E4E">
              <w:t xml:space="preserve">s preces </w:t>
            </w:r>
            <w:r w:rsidR="00671931" w:rsidRPr="008C6E4E">
              <w:t>ierobež</w:t>
            </w:r>
            <w:r w:rsidR="00DD5623" w:rsidRPr="008C6E4E">
              <w:t xml:space="preserve">o </w:t>
            </w:r>
            <w:r w:rsidR="00671931" w:rsidRPr="008C6E4E">
              <w:t>š</w:t>
            </w:r>
            <w:r w:rsidR="00DD5623" w:rsidRPr="008C6E4E">
              <w:t xml:space="preserve">o </w:t>
            </w:r>
            <w:r w:rsidR="00671931" w:rsidRPr="008C6E4E">
              <w:t>potenciā</w:t>
            </w:r>
            <w:r w:rsidR="00DD5623" w:rsidRPr="008C6E4E">
              <w:t xml:space="preserve">lo pretendentu </w:t>
            </w:r>
            <w:r w:rsidR="00671931" w:rsidRPr="008C6E4E">
              <w:t>dalī</w:t>
            </w:r>
            <w:r w:rsidR="00DD5623" w:rsidRPr="008C6E4E">
              <w:t xml:space="preserve">bu </w:t>
            </w:r>
            <w:r w:rsidR="00671931" w:rsidRPr="008C6E4E">
              <w:t>iepirkumā</w:t>
            </w:r>
            <w:r w:rsidR="00DD5623" w:rsidRPr="008C6E4E">
              <w:t xml:space="preserve"> </w:t>
            </w:r>
            <w:r w:rsidR="00671931" w:rsidRPr="008C6E4E">
              <w:t>procedūrā</w:t>
            </w:r>
            <w:r w:rsidR="00DD5623" w:rsidRPr="008C6E4E">
              <w:t>.</w:t>
            </w:r>
          </w:p>
          <w:p w:rsidR="00DD5623" w:rsidRPr="008C6E4E" w:rsidRDefault="00DD5623" w:rsidP="00DD5623">
            <w:pPr>
              <w:ind w:firstLine="318"/>
              <w:jc w:val="both"/>
            </w:pPr>
            <w:r w:rsidRPr="008C6E4E">
              <w:t xml:space="preserve">Apvienojot </w:t>
            </w:r>
            <w:r w:rsidR="005B28C6" w:rsidRPr="008C6E4E">
              <w:t>savstarpē</w:t>
            </w:r>
            <w:r w:rsidRPr="008C6E4E">
              <w:t xml:space="preserve">ji </w:t>
            </w:r>
            <w:r w:rsidR="005B28C6" w:rsidRPr="008C6E4E">
              <w:t>atdalā</w:t>
            </w:r>
            <w:r w:rsidRPr="008C6E4E">
              <w:t xml:space="preserve">mas un </w:t>
            </w:r>
            <w:r w:rsidR="005B28C6" w:rsidRPr="008C6E4E">
              <w:t>savā</w:t>
            </w:r>
            <w:r w:rsidRPr="008C6E4E">
              <w:t xml:space="preserve"> </w:t>
            </w:r>
            <w:r w:rsidR="005B28C6" w:rsidRPr="008C6E4E">
              <w:t>starpā</w:t>
            </w:r>
            <w:r w:rsidRPr="008C6E4E">
              <w:t xml:space="preserve"> </w:t>
            </w:r>
            <w:r w:rsidR="005B28C6" w:rsidRPr="008C6E4E">
              <w:t>nesaistītā</w:t>
            </w:r>
            <w:r w:rsidRPr="008C6E4E">
              <w:t xml:space="preserve">s preces, </w:t>
            </w:r>
            <w:r w:rsidR="005B28C6" w:rsidRPr="008C6E4E">
              <w:t>Pasūtītā</w:t>
            </w:r>
            <w:r w:rsidRPr="008C6E4E">
              <w:t xml:space="preserve">js </w:t>
            </w:r>
            <w:r w:rsidR="005B28C6" w:rsidRPr="008C6E4E">
              <w:t>pārkā</w:t>
            </w:r>
            <w:r w:rsidRPr="008C6E4E">
              <w:t>pj Publisko iepirkum</w:t>
            </w:r>
            <w:r w:rsidR="005B28C6" w:rsidRPr="008C6E4E">
              <w:t>a</w:t>
            </w:r>
            <w:r w:rsidRPr="008C6E4E">
              <w:t xml:space="preserve"> likumu </w:t>
            </w:r>
            <w:r w:rsidR="005F1425" w:rsidRPr="008C6E4E">
              <w:t>izvirzī</w:t>
            </w:r>
            <w:r w:rsidRPr="008C6E4E">
              <w:t xml:space="preserve">to </w:t>
            </w:r>
            <w:r w:rsidR="005F1425" w:rsidRPr="008C6E4E">
              <w:t>mērķ</w:t>
            </w:r>
            <w:r w:rsidRPr="008C6E4E">
              <w:t xml:space="preserve">i — </w:t>
            </w:r>
            <w:r w:rsidR="005F1425" w:rsidRPr="008C6E4E">
              <w:rPr>
                <w:i/>
              </w:rPr>
              <w:t>nodrošinā</w:t>
            </w:r>
            <w:r w:rsidRPr="008C6E4E">
              <w:rPr>
                <w:i/>
              </w:rPr>
              <w:t xml:space="preserve">t </w:t>
            </w:r>
            <w:r w:rsidR="005F1425" w:rsidRPr="008C6E4E">
              <w:rPr>
                <w:i/>
              </w:rPr>
              <w:t>piegādātā</w:t>
            </w:r>
            <w:r w:rsidRPr="008C6E4E">
              <w:rPr>
                <w:i/>
              </w:rPr>
              <w:t xml:space="preserve">ju </w:t>
            </w:r>
            <w:r w:rsidR="005F1425" w:rsidRPr="008C6E4E">
              <w:rPr>
                <w:i/>
              </w:rPr>
              <w:t>brī</w:t>
            </w:r>
            <w:r w:rsidRPr="008C6E4E">
              <w:rPr>
                <w:i/>
              </w:rPr>
              <w:t xml:space="preserve">vu </w:t>
            </w:r>
            <w:r w:rsidR="005F1425" w:rsidRPr="008C6E4E">
              <w:rPr>
                <w:i/>
              </w:rPr>
              <w:t>konk</w:t>
            </w:r>
            <w:r w:rsidRPr="008C6E4E">
              <w:rPr>
                <w:i/>
              </w:rPr>
              <w:t xml:space="preserve">urenci un </w:t>
            </w:r>
            <w:r w:rsidR="005F1425" w:rsidRPr="008C6E4E">
              <w:rPr>
                <w:i/>
              </w:rPr>
              <w:t>vals</w:t>
            </w:r>
            <w:r w:rsidRPr="008C6E4E">
              <w:rPr>
                <w:i/>
              </w:rPr>
              <w:t xml:space="preserve">ts </w:t>
            </w:r>
            <w:r w:rsidR="005F1425" w:rsidRPr="008C6E4E">
              <w:rPr>
                <w:i/>
              </w:rPr>
              <w:t>līdzekļu</w:t>
            </w:r>
            <w:r w:rsidRPr="008C6E4E">
              <w:rPr>
                <w:i/>
              </w:rPr>
              <w:t xml:space="preserve"> efekt</w:t>
            </w:r>
            <w:r w:rsidR="005F1425" w:rsidRPr="008C6E4E">
              <w:rPr>
                <w:i/>
              </w:rPr>
              <w:t>īvu izmantošanu</w:t>
            </w:r>
            <w:r w:rsidR="005F1425" w:rsidRPr="008C6E4E">
              <w:t>.</w:t>
            </w:r>
          </w:p>
          <w:p w:rsidR="00DD5623" w:rsidRPr="008C6E4E" w:rsidRDefault="006861A1" w:rsidP="00692CF7">
            <w:pPr>
              <w:pStyle w:val="BodyText"/>
              <w:ind w:firstLine="318"/>
              <w:jc w:val="both"/>
              <w:rPr>
                <w:b w:val="0"/>
                <w:i w:val="0"/>
              </w:rPr>
            </w:pPr>
            <w:r w:rsidRPr="008C6E4E">
              <w:rPr>
                <w:b w:val="0"/>
                <w:i w:val="0"/>
              </w:rPr>
              <w:t>Pretendents</w:t>
            </w:r>
            <w:r w:rsidR="00DD5623" w:rsidRPr="008C6E4E">
              <w:rPr>
                <w:b w:val="0"/>
                <w:i w:val="0"/>
              </w:rPr>
              <w:t xml:space="preserve"> </w:t>
            </w:r>
            <w:r w:rsidR="00692CF7" w:rsidRPr="008C6E4E">
              <w:rPr>
                <w:b w:val="0"/>
                <w:i w:val="0"/>
              </w:rPr>
              <w:t>lū</w:t>
            </w:r>
            <w:r w:rsidR="00DD5623" w:rsidRPr="008C6E4E">
              <w:rPr>
                <w:b w:val="0"/>
                <w:i w:val="0"/>
              </w:rPr>
              <w:t xml:space="preserve">dz </w:t>
            </w:r>
            <w:r w:rsidR="00692CF7" w:rsidRPr="008C6E4E">
              <w:rPr>
                <w:b w:val="0"/>
                <w:i w:val="0"/>
              </w:rPr>
              <w:t>Rēzeknes</w:t>
            </w:r>
            <w:r w:rsidR="00DD5623" w:rsidRPr="008C6E4E">
              <w:rPr>
                <w:b w:val="0"/>
                <w:i w:val="0"/>
              </w:rPr>
              <w:t xml:space="preserve"> </w:t>
            </w:r>
            <w:r w:rsidR="00692CF7" w:rsidRPr="008C6E4E">
              <w:rPr>
                <w:b w:val="0"/>
                <w:i w:val="0"/>
              </w:rPr>
              <w:t>tehnikumu,</w:t>
            </w:r>
            <w:r w:rsidR="00DD5623" w:rsidRPr="008C6E4E">
              <w:rPr>
                <w:b w:val="0"/>
                <w:i w:val="0"/>
              </w:rPr>
              <w:t xml:space="preserve"> </w:t>
            </w:r>
            <w:r w:rsidR="00692CF7" w:rsidRPr="008C6E4E">
              <w:rPr>
                <w:b w:val="0"/>
                <w:i w:val="0"/>
              </w:rPr>
              <w:t>ņ</w:t>
            </w:r>
            <w:r w:rsidR="00DD5623" w:rsidRPr="008C6E4E">
              <w:rPr>
                <w:b w:val="0"/>
                <w:i w:val="0"/>
              </w:rPr>
              <w:t xml:space="preserve">emot </w:t>
            </w:r>
            <w:r w:rsidR="00692CF7" w:rsidRPr="008C6E4E">
              <w:rPr>
                <w:b w:val="0"/>
                <w:i w:val="0"/>
              </w:rPr>
              <w:t>vērā</w:t>
            </w:r>
            <w:r w:rsidR="00DD5623" w:rsidRPr="008C6E4E">
              <w:rPr>
                <w:b w:val="0"/>
                <w:i w:val="0"/>
              </w:rPr>
              <w:t xml:space="preserve"> </w:t>
            </w:r>
            <w:r w:rsidR="00692CF7" w:rsidRPr="008C6E4E">
              <w:rPr>
                <w:b w:val="0"/>
                <w:i w:val="0"/>
              </w:rPr>
              <w:t>Publisko</w:t>
            </w:r>
            <w:r w:rsidR="00DD5623" w:rsidRPr="008C6E4E">
              <w:rPr>
                <w:b w:val="0"/>
                <w:i w:val="0"/>
              </w:rPr>
              <w:t xml:space="preserve"> </w:t>
            </w:r>
            <w:r w:rsidR="00692CF7" w:rsidRPr="008C6E4E">
              <w:rPr>
                <w:b w:val="0"/>
                <w:i w:val="0"/>
              </w:rPr>
              <w:t>iepirkuma</w:t>
            </w:r>
            <w:r w:rsidR="00DD5623" w:rsidRPr="008C6E4E">
              <w:rPr>
                <w:b w:val="0"/>
                <w:i w:val="0"/>
              </w:rPr>
              <w:t xml:space="preserve"> likuma 2.pantu un</w:t>
            </w:r>
            <w:r w:rsidR="00692CF7" w:rsidRPr="008C6E4E">
              <w:rPr>
                <w:b w:val="0"/>
                <w:i w:val="0"/>
              </w:rPr>
              <w:t xml:space="preserve"> </w:t>
            </w:r>
            <w:r w:rsidR="00DD5623" w:rsidRPr="008C6E4E">
              <w:rPr>
                <w:b w:val="0"/>
                <w:i w:val="0"/>
              </w:rPr>
              <w:t xml:space="preserve">17.panta pirmo un </w:t>
            </w:r>
            <w:r w:rsidR="00692CF7" w:rsidRPr="008C6E4E">
              <w:rPr>
                <w:b w:val="0"/>
                <w:i w:val="0"/>
              </w:rPr>
              <w:t>treš</w:t>
            </w:r>
            <w:r w:rsidR="00DD5623" w:rsidRPr="008C6E4E">
              <w:rPr>
                <w:b w:val="0"/>
                <w:i w:val="0"/>
              </w:rPr>
              <w:t xml:space="preserve">o </w:t>
            </w:r>
            <w:r w:rsidR="00692CF7" w:rsidRPr="008C6E4E">
              <w:rPr>
                <w:b w:val="0"/>
                <w:i w:val="0"/>
              </w:rPr>
              <w:t>daļu</w:t>
            </w:r>
            <w:r w:rsidR="00DD5623" w:rsidRPr="008C6E4E">
              <w:rPr>
                <w:b w:val="0"/>
                <w:i w:val="0"/>
                <w:position w:val="1"/>
              </w:rPr>
              <w:t xml:space="preserve">, </w:t>
            </w:r>
            <w:r w:rsidR="00692CF7" w:rsidRPr="008C6E4E">
              <w:rPr>
                <w:b w:val="0"/>
                <w:i w:val="0"/>
              </w:rPr>
              <w:t>izskatī</w:t>
            </w:r>
            <w:r w:rsidR="00DD5623" w:rsidRPr="008C6E4E">
              <w:rPr>
                <w:b w:val="0"/>
                <w:i w:val="0"/>
              </w:rPr>
              <w:t xml:space="preserve">t </w:t>
            </w:r>
            <w:r w:rsidR="00692CF7" w:rsidRPr="008C6E4E">
              <w:rPr>
                <w:b w:val="0"/>
                <w:i w:val="0"/>
              </w:rPr>
              <w:t>iespēju</w:t>
            </w:r>
            <w:r w:rsidR="00DD5623" w:rsidRPr="008C6E4E">
              <w:rPr>
                <w:b w:val="0"/>
                <w:i w:val="0"/>
              </w:rPr>
              <w:t xml:space="preserve"> </w:t>
            </w:r>
            <w:r w:rsidR="00692CF7" w:rsidRPr="008C6E4E">
              <w:rPr>
                <w:b w:val="0"/>
                <w:i w:val="0"/>
              </w:rPr>
              <w:t>atļaut pretendentiem</w:t>
            </w:r>
            <w:r w:rsidR="00DD5623" w:rsidRPr="008C6E4E">
              <w:rPr>
                <w:b w:val="0"/>
                <w:i w:val="0"/>
              </w:rPr>
              <w:t xml:space="preserve"> </w:t>
            </w:r>
            <w:r w:rsidR="00692CF7" w:rsidRPr="008C6E4E">
              <w:rPr>
                <w:b w:val="0"/>
                <w:i w:val="0"/>
              </w:rPr>
              <w:t>iesniegt</w:t>
            </w:r>
            <w:r w:rsidR="00DD5623" w:rsidRPr="008C6E4E">
              <w:rPr>
                <w:b w:val="0"/>
                <w:i w:val="0"/>
              </w:rPr>
              <w:t xml:space="preserve"> </w:t>
            </w:r>
            <w:r w:rsidR="00692CF7" w:rsidRPr="008C6E4E">
              <w:rPr>
                <w:b w:val="0"/>
                <w:i w:val="0"/>
              </w:rPr>
              <w:t>piedāvā</w:t>
            </w:r>
            <w:r w:rsidR="00DD5623" w:rsidRPr="008C6E4E">
              <w:rPr>
                <w:b w:val="0"/>
                <w:i w:val="0"/>
              </w:rPr>
              <w:t xml:space="preserve">jumus </w:t>
            </w:r>
            <w:r w:rsidR="00692CF7" w:rsidRPr="008C6E4E">
              <w:rPr>
                <w:b w:val="0"/>
                <w:i w:val="0"/>
              </w:rPr>
              <w:t>par daļām</w:t>
            </w:r>
            <w:r w:rsidR="00DD5623" w:rsidRPr="008C6E4E">
              <w:rPr>
                <w:b w:val="0"/>
                <w:i w:val="0"/>
                <w:position w:val="2"/>
              </w:rPr>
              <w:t xml:space="preserve">, </w:t>
            </w:r>
            <w:r w:rsidR="00DD5623" w:rsidRPr="008C6E4E">
              <w:rPr>
                <w:b w:val="0"/>
                <w:i w:val="0"/>
              </w:rPr>
              <w:t>katrai da</w:t>
            </w:r>
            <w:r w:rsidR="00692CF7" w:rsidRPr="008C6E4E">
              <w:rPr>
                <w:b w:val="0"/>
                <w:i w:val="0"/>
              </w:rPr>
              <w:t>ļ</w:t>
            </w:r>
            <w:r w:rsidR="00DD5623" w:rsidRPr="008C6E4E">
              <w:rPr>
                <w:b w:val="0"/>
                <w:i w:val="0"/>
              </w:rPr>
              <w:t xml:space="preserve">ai </w:t>
            </w:r>
            <w:r w:rsidR="00692CF7" w:rsidRPr="008C6E4E">
              <w:rPr>
                <w:b w:val="0"/>
                <w:i w:val="0"/>
              </w:rPr>
              <w:t>atsevišķ</w:t>
            </w:r>
            <w:r w:rsidR="00DD5623" w:rsidRPr="008C6E4E">
              <w:rPr>
                <w:b w:val="0"/>
                <w:i w:val="0"/>
              </w:rPr>
              <w:t xml:space="preserve">i, vai </w:t>
            </w:r>
            <w:r w:rsidR="00692CF7" w:rsidRPr="008C6E4E">
              <w:rPr>
                <w:b w:val="0"/>
                <w:i w:val="0"/>
              </w:rPr>
              <w:t>sadalī</w:t>
            </w:r>
            <w:r w:rsidR="00DD5623" w:rsidRPr="008C6E4E">
              <w:rPr>
                <w:b w:val="0"/>
                <w:i w:val="0"/>
              </w:rPr>
              <w:t xml:space="preserve">t iepirkumu vismaz uz </w:t>
            </w:r>
            <w:r w:rsidR="00692CF7" w:rsidRPr="008C6E4E">
              <w:rPr>
                <w:b w:val="0"/>
                <w:i w:val="0"/>
              </w:rPr>
              <w:t>trī</w:t>
            </w:r>
            <w:r w:rsidR="00DD5623" w:rsidRPr="008C6E4E">
              <w:rPr>
                <w:b w:val="0"/>
                <w:i w:val="0"/>
              </w:rPr>
              <w:t xml:space="preserve">s </w:t>
            </w:r>
            <w:r w:rsidR="00692CF7" w:rsidRPr="008C6E4E">
              <w:rPr>
                <w:b w:val="0"/>
                <w:i w:val="0"/>
              </w:rPr>
              <w:t xml:space="preserve">daļām: </w:t>
            </w:r>
            <w:r w:rsidR="00DD5623" w:rsidRPr="008C6E4E">
              <w:rPr>
                <w:b w:val="0"/>
                <w:i w:val="0"/>
              </w:rPr>
              <w:t>1.</w:t>
            </w:r>
            <w:r w:rsidR="00692CF7" w:rsidRPr="008C6E4E">
              <w:rPr>
                <w:b w:val="0"/>
                <w:i w:val="0"/>
              </w:rPr>
              <w:t>Daļa</w:t>
            </w:r>
            <w:r w:rsidR="00DD5623" w:rsidRPr="008C6E4E">
              <w:rPr>
                <w:b w:val="0"/>
                <w:i w:val="0"/>
                <w:position w:val="1"/>
              </w:rPr>
              <w:t xml:space="preserve"> </w:t>
            </w:r>
            <w:r w:rsidR="00DD5623" w:rsidRPr="008C6E4E">
              <w:rPr>
                <w:b w:val="0"/>
                <w:i w:val="0"/>
              </w:rPr>
              <w:t xml:space="preserve">— </w:t>
            </w:r>
            <w:r w:rsidR="00692CF7" w:rsidRPr="008C6E4E">
              <w:rPr>
                <w:b w:val="0"/>
              </w:rPr>
              <w:t>Ēdināšanas</w:t>
            </w:r>
            <w:r w:rsidR="00DD5623" w:rsidRPr="008C6E4E">
              <w:rPr>
                <w:b w:val="0"/>
              </w:rPr>
              <w:t xml:space="preserve"> </w:t>
            </w:r>
            <w:r w:rsidR="00692CF7" w:rsidRPr="008C6E4E">
              <w:rPr>
                <w:b w:val="0"/>
              </w:rPr>
              <w:t>iekā</w:t>
            </w:r>
            <w:r w:rsidR="00DD5623" w:rsidRPr="008C6E4E">
              <w:rPr>
                <w:b w:val="0"/>
              </w:rPr>
              <w:t xml:space="preserve">rtu </w:t>
            </w:r>
            <w:r w:rsidR="00692CF7" w:rsidRPr="008C6E4E">
              <w:rPr>
                <w:b w:val="0"/>
              </w:rPr>
              <w:t>komplekts</w:t>
            </w:r>
            <w:r w:rsidR="00DD5623" w:rsidRPr="008C6E4E">
              <w:rPr>
                <w:b w:val="0"/>
                <w:i w:val="0"/>
              </w:rPr>
              <w:t>, 2.</w:t>
            </w:r>
            <w:r w:rsidR="00692CF7" w:rsidRPr="008C6E4E">
              <w:rPr>
                <w:b w:val="0"/>
                <w:i w:val="0"/>
              </w:rPr>
              <w:t>Daļa</w:t>
            </w:r>
            <w:r w:rsidR="00DD5623" w:rsidRPr="008C6E4E">
              <w:rPr>
                <w:b w:val="0"/>
                <w:i w:val="0"/>
              </w:rPr>
              <w:t xml:space="preserve"> </w:t>
            </w:r>
            <w:r w:rsidR="00692CF7" w:rsidRPr="008C6E4E">
              <w:rPr>
                <w:b w:val="0"/>
                <w:i w:val="0"/>
              </w:rPr>
              <w:t>—</w:t>
            </w:r>
            <w:r w:rsidR="00DD5623" w:rsidRPr="008C6E4E">
              <w:rPr>
                <w:b w:val="0"/>
                <w:i w:val="0"/>
              </w:rPr>
              <w:t xml:space="preserve"> </w:t>
            </w:r>
            <w:r w:rsidR="00DD5623" w:rsidRPr="008C6E4E">
              <w:rPr>
                <w:b w:val="0"/>
              </w:rPr>
              <w:t xml:space="preserve">Piena </w:t>
            </w:r>
            <w:r w:rsidR="00692CF7" w:rsidRPr="008C6E4E">
              <w:rPr>
                <w:b w:val="0"/>
              </w:rPr>
              <w:t>pārstrādes</w:t>
            </w:r>
            <w:r w:rsidR="00DD5623" w:rsidRPr="008C6E4E">
              <w:rPr>
                <w:b w:val="0"/>
              </w:rPr>
              <w:t xml:space="preserve"> </w:t>
            </w:r>
            <w:r w:rsidR="00692CF7" w:rsidRPr="008C6E4E">
              <w:rPr>
                <w:b w:val="0"/>
              </w:rPr>
              <w:t>laboratorija</w:t>
            </w:r>
            <w:r w:rsidR="00DD5623" w:rsidRPr="008C6E4E">
              <w:rPr>
                <w:b w:val="0"/>
              </w:rPr>
              <w:t>s komplekts</w:t>
            </w:r>
            <w:r w:rsidR="00DD5623" w:rsidRPr="008C6E4E">
              <w:rPr>
                <w:b w:val="0"/>
                <w:i w:val="0"/>
              </w:rPr>
              <w:t>, 3.</w:t>
            </w:r>
            <w:r w:rsidR="00692CF7" w:rsidRPr="008C6E4E">
              <w:rPr>
                <w:b w:val="0"/>
                <w:i w:val="0"/>
              </w:rPr>
              <w:t>Daļa</w:t>
            </w:r>
            <w:r w:rsidR="00DD5623" w:rsidRPr="008C6E4E">
              <w:rPr>
                <w:b w:val="0"/>
                <w:i w:val="0"/>
                <w:position w:val="-1"/>
              </w:rPr>
              <w:t xml:space="preserve"> </w:t>
            </w:r>
            <w:r w:rsidR="00DD5623" w:rsidRPr="008C6E4E">
              <w:rPr>
                <w:b w:val="0"/>
                <w:i w:val="0"/>
              </w:rPr>
              <w:t xml:space="preserve">— </w:t>
            </w:r>
            <w:r w:rsidR="00692CF7" w:rsidRPr="008C6E4E">
              <w:rPr>
                <w:b w:val="0"/>
              </w:rPr>
              <w:t>Gaļ</w:t>
            </w:r>
            <w:r w:rsidR="00DD5623" w:rsidRPr="008C6E4E">
              <w:rPr>
                <w:b w:val="0"/>
              </w:rPr>
              <w:t>as un zivju produktu laborato</w:t>
            </w:r>
            <w:r w:rsidR="00692CF7" w:rsidRPr="008C6E4E">
              <w:rPr>
                <w:b w:val="0"/>
              </w:rPr>
              <w:t>ri</w:t>
            </w:r>
            <w:r w:rsidR="00DD5623" w:rsidRPr="008C6E4E">
              <w:rPr>
                <w:b w:val="0"/>
              </w:rPr>
              <w:t>jas komplekts</w:t>
            </w:r>
            <w:r w:rsidR="00DD5623" w:rsidRPr="008C6E4E">
              <w:rPr>
                <w:b w:val="0"/>
                <w:i w:val="0"/>
              </w:rPr>
              <w:t>.</w:t>
            </w:r>
          </w:p>
          <w:p w:rsidR="00DD5623" w:rsidRPr="008C6E4E" w:rsidRDefault="006861A1" w:rsidP="00DD5623">
            <w:pPr>
              <w:pStyle w:val="c10"/>
              <w:spacing w:before="0" w:after="0"/>
              <w:ind w:firstLine="318"/>
              <w:jc w:val="both"/>
              <w:rPr>
                <w:rStyle w:val="c9"/>
              </w:rPr>
            </w:pPr>
            <w:r w:rsidRPr="008C6E4E">
              <w:t>Pretendents</w:t>
            </w:r>
            <w:r w:rsidR="00DD5623" w:rsidRPr="008C6E4E">
              <w:t xml:space="preserve"> </w:t>
            </w:r>
            <w:r w:rsidR="00692CF7" w:rsidRPr="008C6E4E">
              <w:t>lū</w:t>
            </w:r>
            <w:r w:rsidR="00DD5623" w:rsidRPr="008C6E4E">
              <w:t xml:space="preserve">dz </w:t>
            </w:r>
            <w:r w:rsidR="00692CF7" w:rsidRPr="008C6E4E">
              <w:t>Rē</w:t>
            </w:r>
            <w:r w:rsidR="00DD5623" w:rsidRPr="008C6E4E">
              <w:t xml:space="preserve">zeknes tehnikumu labot CPV kodu </w:t>
            </w:r>
            <w:r w:rsidRPr="008C6E4E">
              <w:t>atbilstoš</w:t>
            </w:r>
            <w:r w:rsidR="00DD5623" w:rsidRPr="008C6E4E">
              <w:t xml:space="preserve">i </w:t>
            </w:r>
            <w:r w:rsidRPr="008C6E4E">
              <w:t>visā</w:t>
            </w:r>
            <w:r w:rsidR="00DD5623" w:rsidRPr="008C6E4E">
              <w:t xml:space="preserve">s </w:t>
            </w:r>
            <w:r w:rsidRPr="008C6E4E">
              <w:t>lotē</w:t>
            </w:r>
            <w:r w:rsidR="00DD5623" w:rsidRPr="008C6E4E">
              <w:t xml:space="preserve">s </w:t>
            </w:r>
            <w:r w:rsidRPr="008C6E4E">
              <w:t>pieprasītajām iekārtā</w:t>
            </w:r>
            <w:r w:rsidR="00DD5623" w:rsidRPr="008C6E4E">
              <w:t>m</w:t>
            </w:r>
            <w:r w:rsidRPr="008C6E4E">
              <w:t>,</w:t>
            </w:r>
            <w:r w:rsidR="00DD5623" w:rsidRPr="008C6E4E">
              <w:t xml:space="preserve"> </w:t>
            </w:r>
            <w:r w:rsidRPr="008C6E4E">
              <w:t>kā</w:t>
            </w:r>
            <w:r w:rsidR="00DD5623" w:rsidRPr="008C6E4E">
              <w:t xml:space="preserve"> </w:t>
            </w:r>
            <w:r w:rsidRPr="008C6E4E">
              <w:t>arī</w:t>
            </w:r>
            <w:r w:rsidR="00DD5623" w:rsidRPr="008C6E4E">
              <w:t xml:space="preserve"> </w:t>
            </w:r>
            <w:r w:rsidRPr="008C6E4E">
              <w:t>norādī</w:t>
            </w:r>
            <w:r w:rsidR="00DD5623" w:rsidRPr="008C6E4E">
              <w:t xml:space="preserve">t </w:t>
            </w:r>
            <w:r w:rsidRPr="008C6E4E">
              <w:t>iekā</w:t>
            </w:r>
            <w:r w:rsidR="00DD5623" w:rsidRPr="008C6E4E">
              <w:t xml:space="preserve">rtu </w:t>
            </w:r>
            <w:r w:rsidRPr="008C6E4E">
              <w:t>izmē</w:t>
            </w:r>
            <w:r w:rsidR="00DD5623" w:rsidRPr="008C6E4E">
              <w:t xml:space="preserve">ru pielaides un </w:t>
            </w:r>
            <w:r w:rsidRPr="008C6E4E">
              <w:t>iespē</w:t>
            </w:r>
            <w:r w:rsidR="00DD5623" w:rsidRPr="008C6E4E">
              <w:t xml:space="preserve">jamos diapazonus, </w:t>
            </w:r>
            <w:r w:rsidRPr="008C6E4E">
              <w:t>vai</w:t>
            </w:r>
            <w:r w:rsidR="00DD5623" w:rsidRPr="008C6E4E">
              <w:t xml:space="preserve"> sniegt skaidrojumu </w:t>
            </w:r>
            <w:r w:rsidRPr="008C6E4E">
              <w:t>kāpē</w:t>
            </w:r>
            <w:r w:rsidR="00DD5623" w:rsidRPr="008C6E4E">
              <w:t xml:space="preserve">c ir </w:t>
            </w:r>
            <w:r w:rsidRPr="008C6E4E">
              <w:t>norādī</w:t>
            </w:r>
            <w:r w:rsidR="00DD5623" w:rsidRPr="008C6E4E">
              <w:t xml:space="preserve">ts </w:t>
            </w:r>
            <w:r w:rsidRPr="008C6E4E">
              <w:t>izmē</w:t>
            </w:r>
            <w:r w:rsidR="00DD5623" w:rsidRPr="008C6E4E">
              <w:t xml:space="preserve">rs bez </w:t>
            </w:r>
            <w:r w:rsidRPr="008C6E4E">
              <w:t>iespējamā</w:t>
            </w:r>
            <w:r w:rsidR="00DD5623" w:rsidRPr="008C6E4E">
              <w:t xml:space="preserve">m </w:t>
            </w:r>
            <w:r w:rsidRPr="008C6E4E">
              <w:t>pielaidē</w:t>
            </w:r>
            <w:r w:rsidR="00DD5623" w:rsidRPr="008C6E4E">
              <w:t>m.</w:t>
            </w:r>
          </w:p>
        </w:tc>
        <w:tc>
          <w:tcPr>
            <w:tcW w:w="4306" w:type="dxa"/>
          </w:tcPr>
          <w:p w:rsidR="00EB1E32" w:rsidRPr="0001754E" w:rsidRDefault="00EB1E32" w:rsidP="00EB1E32">
            <w:pPr>
              <w:ind w:firstLine="406"/>
              <w:jc w:val="both"/>
              <w:rPr>
                <w:color w:val="000000"/>
              </w:rPr>
            </w:pPr>
            <w:r w:rsidRPr="0001754E">
              <w:rPr>
                <w:color w:val="000000"/>
              </w:rPr>
              <w:lastRenderedPageBreak/>
              <w:t xml:space="preserve">Iepirkuma priekšmets </w:t>
            </w:r>
            <w:r>
              <w:rPr>
                <w:color w:val="000000"/>
              </w:rPr>
              <w:t>nav</w:t>
            </w:r>
            <w:r w:rsidRPr="0001754E">
              <w:rPr>
                <w:color w:val="000000"/>
              </w:rPr>
              <w:t xml:space="preserve"> sadalīts </w:t>
            </w:r>
            <w:r>
              <w:rPr>
                <w:color w:val="000000"/>
              </w:rPr>
              <w:t>daļās</w:t>
            </w:r>
            <w:r w:rsidRPr="0001754E">
              <w:rPr>
                <w:color w:val="000000"/>
              </w:rPr>
              <w:t xml:space="preserve">, jo visas iekārtas un mēbeles ir </w:t>
            </w:r>
            <w:r>
              <w:rPr>
                <w:color w:val="000000"/>
              </w:rPr>
              <w:t xml:space="preserve">paredzētas </w:t>
            </w:r>
            <w:r w:rsidRPr="0001754E">
              <w:rPr>
                <w:color w:val="000000"/>
              </w:rPr>
              <w:t xml:space="preserve">pārtikas </w:t>
            </w:r>
            <w:r w:rsidR="00493EFF">
              <w:rPr>
                <w:color w:val="000000"/>
              </w:rPr>
              <w:t>produktu ražošanas procesa</w:t>
            </w:r>
            <w:r w:rsidRPr="0001754E">
              <w:rPr>
                <w:color w:val="000000"/>
              </w:rPr>
              <w:t xml:space="preserve"> un produktu izpētes apmācības nodrošināšanai. </w:t>
            </w:r>
          </w:p>
          <w:p w:rsidR="00EB1E32" w:rsidRPr="0001754E" w:rsidRDefault="00EB1E32" w:rsidP="00EB1E32">
            <w:pPr>
              <w:ind w:firstLine="406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01754E">
              <w:rPr>
                <w:color w:val="000000"/>
              </w:rPr>
              <w:t xml:space="preserve">isas </w:t>
            </w:r>
            <w:r>
              <w:rPr>
                <w:color w:val="000000"/>
              </w:rPr>
              <w:t>i</w:t>
            </w:r>
            <w:r w:rsidRPr="0001754E">
              <w:rPr>
                <w:color w:val="000000"/>
              </w:rPr>
              <w:t xml:space="preserve">epirkuma pielikumā </w:t>
            </w:r>
            <w:r>
              <w:rPr>
                <w:color w:val="000000"/>
              </w:rPr>
              <w:t>N</w:t>
            </w:r>
            <w:r w:rsidRPr="0001754E">
              <w:rPr>
                <w:color w:val="000000"/>
              </w:rPr>
              <w:t>r.3 norādītās iekārtas ir savstarpēji saistītas un tāpēc</w:t>
            </w:r>
            <w:r>
              <w:rPr>
                <w:color w:val="000000"/>
              </w:rPr>
              <w:t xml:space="preserve"> tās</w:t>
            </w:r>
            <w:r w:rsidRPr="0001754E">
              <w:rPr>
                <w:color w:val="000000"/>
              </w:rPr>
              <w:t xml:space="preserve"> nav </w:t>
            </w:r>
            <w:r>
              <w:rPr>
                <w:color w:val="000000"/>
              </w:rPr>
              <w:t>sa</w:t>
            </w:r>
            <w:r w:rsidRPr="0001754E">
              <w:rPr>
                <w:color w:val="000000"/>
              </w:rPr>
              <w:t xml:space="preserve">dalāmas atsevišķi dažādās </w:t>
            </w:r>
            <w:r>
              <w:rPr>
                <w:color w:val="000000"/>
              </w:rPr>
              <w:t>iepirkuma daļās</w:t>
            </w:r>
            <w:r w:rsidRPr="0001754E">
              <w:rPr>
                <w:color w:val="000000"/>
              </w:rPr>
              <w:t>. Jebkura iekārta un aprīkojuma daļa gan tiek novietota, gan darbināta kopā ar kādu citu iepirkuma specifikācijā minēto iekārtu un/vai aprīkojuma daļu.</w:t>
            </w:r>
          </w:p>
          <w:p w:rsidR="00EB1E32" w:rsidRPr="0001754E" w:rsidRDefault="00EB1E32" w:rsidP="00EB1E32">
            <w:pPr>
              <w:ind w:firstLine="406"/>
              <w:jc w:val="both"/>
              <w:rPr>
                <w:color w:val="000000"/>
              </w:rPr>
            </w:pPr>
            <w:r w:rsidRPr="0001754E">
              <w:rPr>
                <w:color w:val="000000"/>
              </w:rPr>
              <w:t xml:space="preserve">Veicot iepirkumu </w:t>
            </w:r>
            <w:r>
              <w:rPr>
                <w:color w:val="000000"/>
              </w:rPr>
              <w:t>visām savstarpēji saistītām precēm</w:t>
            </w:r>
            <w:r w:rsidRPr="0001754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pasūtītāja </w:t>
            </w:r>
            <w:r w:rsidRPr="0001754E">
              <w:rPr>
                <w:color w:val="000000"/>
              </w:rPr>
              <w:t xml:space="preserve">mērķis ir saņemt kvalitatīvāku piegādāto iekārtu un aprīkojuma uzstādīšanas, aprobācijas un apmācību procesu, kā arī </w:t>
            </w:r>
            <w:r>
              <w:rPr>
                <w:color w:val="000000"/>
              </w:rPr>
              <w:t xml:space="preserve">nodrošināt vienotus iekārtu garantijas noteikumus, kā arī </w:t>
            </w:r>
            <w:r w:rsidR="00493EFF">
              <w:rPr>
                <w:color w:val="000000"/>
              </w:rPr>
              <w:t>kvalitatīvu servisu precēm</w:t>
            </w:r>
            <w:r w:rsidRPr="0001754E">
              <w:rPr>
                <w:color w:val="000000"/>
              </w:rPr>
              <w:t xml:space="preserve"> noteiktajā garantijas laikā.</w:t>
            </w:r>
          </w:p>
          <w:p w:rsidR="00EB1E32" w:rsidRPr="0001754E" w:rsidRDefault="00EB1E32" w:rsidP="00EB1E32">
            <w:pPr>
              <w:ind w:firstLine="406"/>
              <w:jc w:val="both"/>
              <w:rPr>
                <w:color w:val="000000"/>
              </w:rPr>
            </w:pPr>
            <w:r w:rsidRPr="0001754E">
              <w:rPr>
                <w:color w:val="000000"/>
              </w:rPr>
              <w:t>Telpu plānojums un projekts ir iepriekš izstrādāts un saskaņots, ir veikts būvniecības iepirkums un telpas tiek gatavotas atbilstoši izstrād</w:t>
            </w:r>
            <w:r w:rsidR="00493EFF">
              <w:rPr>
                <w:color w:val="000000"/>
              </w:rPr>
              <w:t>ātajam būvprojektam. Līdz ar to</w:t>
            </w:r>
            <w:r w:rsidRPr="0001754E">
              <w:rPr>
                <w:color w:val="000000"/>
              </w:rPr>
              <w:t xml:space="preserve"> iekārtu izmēri ir norādīti ar pieļaujamām pielaidēm, kuras ir norādītas tehniskajā specifikācijā.</w:t>
            </w:r>
          </w:p>
          <w:p w:rsidR="00105B38" w:rsidRPr="008C6E4E" w:rsidRDefault="00EB1E32" w:rsidP="00EB1E32">
            <w:pPr>
              <w:ind w:firstLine="406"/>
              <w:jc w:val="both"/>
              <w:rPr>
                <w:rStyle w:val="c9"/>
                <w:color w:val="000000"/>
              </w:rPr>
            </w:pPr>
            <w:r w:rsidRPr="0001754E">
              <w:rPr>
                <w:color w:val="000000"/>
              </w:rPr>
              <w:t>Atkāpes no norādītajiem parametriem izmēros ir iespējamas +/-30</w:t>
            </w:r>
            <w:r>
              <w:rPr>
                <w:color w:val="000000"/>
              </w:rPr>
              <w:t xml:space="preserve"> </w:t>
            </w:r>
            <w:r w:rsidRPr="0001754E">
              <w:rPr>
                <w:color w:val="000000"/>
              </w:rPr>
              <w:t xml:space="preserve">mm robežās, ja nav noteikts </w:t>
            </w:r>
            <w:r>
              <w:rPr>
                <w:color w:val="000000"/>
              </w:rPr>
              <w:t>citādāk pie produkta apraksta;</w:t>
            </w:r>
            <w:r w:rsidRPr="0001754E">
              <w:rPr>
                <w:color w:val="000000"/>
              </w:rPr>
              <w:t xml:space="preserve"> elektrisko jaudu pielaides ir 3% robežās, ja nav noteikts </w:t>
            </w:r>
            <w:r>
              <w:rPr>
                <w:color w:val="000000"/>
              </w:rPr>
              <w:t xml:space="preserve">citādāk </w:t>
            </w:r>
            <w:r w:rsidRPr="0001754E">
              <w:rPr>
                <w:color w:val="000000"/>
              </w:rPr>
              <w:t xml:space="preserve">pie </w:t>
            </w:r>
            <w:r>
              <w:rPr>
                <w:color w:val="000000"/>
              </w:rPr>
              <w:t>iekārtu</w:t>
            </w:r>
            <w:r w:rsidRPr="0001754E">
              <w:rPr>
                <w:color w:val="000000"/>
              </w:rPr>
              <w:t xml:space="preserve"> apraksta.</w:t>
            </w:r>
          </w:p>
        </w:tc>
      </w:tr>
    </w:tbl>
    <w:p w:rsidR="00105B38" w:rsidRDefault="00105B38" w:rsidP="005669AA">
      <w:pPr>
        <w:pStyle w:val="c10"/>
        <w:rPr>
          <w:rStyle w:val="c9"/>
          <w:b/>
          <w:color w:val="000000"/>
        </w:rPr>
      </w:pPr>
    </w:p>
    <w:p w:rsidR="005669AA" w:rsidRDefault="005669AA"/>
    <w:p w:rsidR="005669AA" w:rsidRPr="005669AA" w:rsidRDefault="005669AA"/>
    <w:p w:rsidR="005669AA" w:rsidRPr="005669AA" w:rsidRDefault="00124C0B">
      <w:r>
        <w:t>12</w:t>
      </w:r>
      <w:r w:rsidR="005669AA" w:rsidRPr="005669AA">
        <w:t>.12.2014.</w:t>
      </w:r>
    </w:p>
    <w:sectPr w:rsidR="005669AA" w:rsidRPr="005669AA" w:rsidSect="005669A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669AA"/>
    <w:rsid w:val="0002357D"/>
    <w:rsid w:val="000D7039"/>
    <w:rsid w:val="00105B38"/>
    <w:rsid w:val="00124C0B"/>
    <w:rsid w:val="00146A74"/>
    <w:rsid w:val="001F3FD8"/>
    <w:rsid w:val="00244FF9"/>
    <w:rsid w:val="00293499"/>
    <w:rsid w:val="00295555"/>
    <w:rsid w:val="00312FAF"/>
    <w:rsid w:val="00347459"/>
    <w:rsid w:val="00371D51"/>
    <w:rsid w:val="00493EFF"/>
    <w:rsid w:val="004C1051"/>
    <w:rsid w:val="00565DA6"/>
    <w:rsid w:val="005669AA"/>
    <w:rsid w:val="005B28C6"/>
    <w:rsid w:val="005F1425"/>
    <w:rsid w:val="00671931"/>
    <w:rsid w:val="006861A1"/>
    <w:rsid w:val="00692CF7"/>
    <w:rsid w:val="00775D28"/>
    <w:rsid w:val="008C6E4E"/>
    <w:rsid w:val="00935D16"/>
    <w:rsid w:val="00957C44"/>
    <w:rsid w:val="00A30926"/>
    <w:rsid w:val="00AC1937"/>
    <w:rsid w:val="00BD3BF5"/>
    <w:rsid w:val="00BE04C2"/>
    <w:rsid w:val="00C43531"/>
    <w:rsid w:val="00C628DD"/>
    <w:rsid w:val="00D01A3E"/>
    <w:rsid w:val="00DD5623"/>
    <w:rsid w:val="00E605FB"/>
    <w:rsid w:val="00E63E83"/>
    <w:rsid w:val="00E70D38"/>
    <w:rsid w:val="00EB1E32"/>
    <w:rsid w:val="00F618BD"/>
    <w:rsid w:val="00F82385"/>
    <w:rsid w:val="00FD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C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0">
    <w:name w:val="c10"/>
    <w:basedOn w:val="Normal"/>
    <w:rsid w:val="005669AA"/>
    <w:pPr>
      <w:spacing w:before="138" w:after="138"/>
    </w:pPr>
  </w:style>
  <w:style w:type="character" w:customStyle="1" w:styleId="c9">
    <w:name w:val="c9"/>
    <w:basedOn w:val="DefaultParagraphFont"/>
    <w:rsid w:val="005669AA"/>
  </w:style>
  <w:style w:type="character" w:customStyle="1" w:styleId="c11">
    <w:name w:val="c11"/>
    <w:basedOn w:val="DefaultParagraphFont"/>
    <w:rsid w:val="005669AA"/>
  </w:style>
  <w:style w:type="paragraph" w:styleId="BodyText">
    <w:name w:val="Body Text"/>
    <w:basedOn w:val="Normal"/>
    <w:link w:val="BodyTextChar"/>
    <w:unhideWhenUsed/>
    <w:rsid w:val="005669AA"/>
    <w:rPr>
      <w:b/>
      <w:bCs/>
      <w:i/>
      <w:iCs/>
      <w:lang w:eastAsia="en-US"/>
    </w:rPr>
  </w:style>
  <w:style w:type="character" w:customStyle="1" w:styleId="BodyTextChar">
    <w:name w:val="Body Text Char"/>
    <w:basedOn w:val="DefaultParagraphFont"/>
    <w:link w:val="BodyText"/>
    <w:rsid w:val="005669AA"/>
    <w:rPr>
      <w:b/>
      <w:bCs/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66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9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5B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DefaultParagraphFont"/>
    <w:rsid w:val="00347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2757">
      <w:bodyDiv w:val="1"/>
      <w:marLeft w:val="10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96">
          <w:marLeft w:val="0"/>
          <w:marRight w:val="0"/>
          <w:marTop w:val="0"/>
          <w:marBottom w:val="0"/>
          <w:divBdr>
            <w:top w:val="single" w:sz="2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4300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987375">
      <w:bodyDiv w:val="1"/>
      <w:marLeft w:val="138"/>
      <w:marRight w:val="1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8094">
          <w:marLeft w:val="0"/>
          <w:marRight w:val="0"/>
          <w:marTop w:val="0"/>
          <w:marBottom w:val="0"/>
          <w:divBdr>
            <w:top w:val="single" w:sz="2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  <w:divsChild>
            <w:div w:id="1950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Ilga\My%20Documents\Local%20Settings\Temp\NaisView\I002756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2563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apv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kristine.pavelkovska</dc:creator>
  <cp:keywords/>
  <dc:description/>
  <cp:lastModifiedBy>kristine.pavelkovska</cp:lastModifiedBy>
  <cp:revision>16</cp:revision>
  <cp:lastPrinted>2014-12-09T14:22:00Z</cp:lastPrinted>
  <dcterms:created xsi:type="dcterms:W3CDTF">2014-12-09T14:10:00Z</dcterms:created>
  <dcterms:modified xsi:type="dcterms:W3CDTF">2014-12-12T13:35:00Z</dcterms:modified>
</cp:coreProperties>
</file>